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1B2961" w14:textId="7B39C1CE"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#9</w:t>
      </w:r>
      <w:r w:rsidR="00CD763C">
        <w:rPr>
          <w:rFonts w:ascii="Arial" w:eastAsia="Batang" w:hAnsi="Arial" w:cs="Arial"/>
          <w:b/>
          <w:bCs/>
          <w:szCs w:val="22"/>
        </w:rPr>
        <w:t>8</w:t>
      </w:r>
      <w:r w:rsidRPr="00074926">
        <w:rPr>
          <w:rFonts w:ascii="Arial" w:eastAsia="Batang" w:hAnsi="Arial" w:cs="Arial"/>
          <w:b/>
          <w:bCs/>
          <w:szCs w:val="22"/>
        </w:rPr>
        <w:tab/>
      </w:r>
      <w:r w:rsidRPr="00074926">
        <w:rPr>
          <w:rFonts w:ascii="Arial" w:eastAsia="Batang" w:hAnsi="Arial" w:cs="Arial"/>
          <w:b/>
          <w:bCs/>
          <w:szCs w:val="22"/>
        </w:rPr>
        <w:tab/>
      </w:r>
      <w:r w:rsidR="006F2537" w:rsidRPr="006F2537">
        <w:rPr>
          <w:rFonts w:ascii="Arial" w:eastAsia="Batang" w:hAnsi="Arial" w:cs="Arial"/>
          <w:b/>
          <w:bCs/>
          <w:szCs w:val="22"/>
        </w:rPr>
        <w:t>R1-1908778</w:t>
      </w:r>
    </w:p>
    <w:p w14:paraId="3B0F6453" w14:textId="4B443F74" w:rsidR="00855F39" w:rsidRPr="00074926" w:rsidRDefault="007F1D9C" w:rsidP="00855F39">
      <w:pPr>
        <w:tabs>
          <w:tab w:val="center" w:pos="4536"/>
          <w:tab w:val="right" w:pos="9072"/>
        </w:tabs>
        <w:ind w:left="1440" w:hanging="1440"/>
        <w:rPr>
          <w:rFonts w:ascii="Arial" w:eastAsia="MS Mincho" w:hAnsi="Arial" w:cs="Arial"/>
          <w:b/>
          <w:bCs/>
          <w:szCs w:val="22"/>
          <w:lang w:eastAsia="ja-JP"/>
        </w:rPr>
      </w:pPr>
      <w:r>
        <w:rPr>
          <w:rFonts w:ascii="Arial" w:eastAsia="MS Mincho" w:hAnsi="Arial" w:cs="Arial"/>
          <w:b/>
          <w:bCs/>
          <w:szCs w:val="22"/>
          <w:lang w:eastAsia="ja-JP"/>
        </w:rPr>
        <w:t>Prague, CZ, August 26th – 30th</w:t>
      </w:r>
      <w:r w:rsidR="004D5BF4" w:rsidRPr="004D5BF4">
        <w:rPr>
          <w:rFonts w:ascii="Arial" w:eastAsia="MS Mincho" w:hAnsi="Arial" w:cs="Arial"/>
          <w:b/>
          <w:bCs/>
          <w:szCs w:val="22"/>
          <w:lang w:eastAsia="ja-JP"/>
        </w:rPr>
        <w:t>, 2</w:t>
      </w:r>
      <w:r w:rsidR="00855F39" w:rsidRPr="00AB354D">
        <w:rPr>
          <w:rFonts w:ascii="Arial" w:eastAsia="MS Mincho" w:hAnsi="Arial" w:cs="Arial"/>
          <w:b/>
          <w:bCs/>
          <w:szCs w:val="22"/>
          <w:lang w:eastAsia="ja-JP"/>
        </w:rPr>
        <w:t>019</w:t>
      </w:r>
      <w:r w:rsidR="00855F39" w:rsidRPr="00074926">
        <w:rPr>
          <w:rFonts w:ascii="Arial" w:eastAsia="MS Mincho" w:hAnsi="Arial" w:cs="Arial"/>
          <w:b/>
          <w:bCs/>
          <w:szCs w:val="22"/>
          <w:lang w:eastAsia="ja-JP"/>
        </w:rPr>
        <w:t xml:space="preserve"> </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2BFA4E56" w:rsidR="00855F39" w:rsidRPr="00074926" w:rsidRDefault="007D59B0" w:rsidP="00855F39">
      <w:pPr>
        <w:tabs>
          <w:tab w:val="left" w:pos="1800"/>
        </w:tabs>
        <w:spacing w:after="60"/>
        <w:rPr>
          <w:rFonts w:eastAsia="MS Mincho"/>
          <w:b/>
          <w:lang w:val="en-US"/>
        </w:rPr>
      </w:pPr>
      <w:r>
        <w:rPr>
          <w:b/>
          <w:lang w:val="en-US"/>
        </w:rPr>
        <w:t>Agenda Item:</w:t>
      </w:r>
      <w:r>
        <w:rPr>
          <w:b/>
          <w:lang w:val="en-US"/>
        </w:rPr>
        <w:tab/>
        <w:t>7</w:t>
      </w:r>
      <w:r w:rsidR="005C70A9">
        <w:rPr>
          <w:b/>
          <w:lang w:val="en-US"/>
        </w:rPr>
        <w:t>.2</w:t>
      </w:r>
      <w:r w:rsidR="00855F39" w:rsidRPr="00074926">
        <w:rPr>
          <w:b/>
          <w:lang w:val="en-US"/>
        </w:rPr>
        <w:t>.</w:t>
      </w:r>
      <w:r w:rsidR="00DF7A12">
        <w:rPr>
          <w:b/>
          <w:lang w:val="en-US"/>
        </w:rPr>
        <w:t>6.</w:t>
      </w:r>
      <w:r w:rsidR="00C96FEB">
        <w:rPr>
          <w:b/>
          <w:lang w:val="en-US"/>
        </w:rPr>
        <w:t>2</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366D5A3D" w:rsidR="00855F39" w:rsidRPr="00074926" w:rsidRDefault="00855F39" w:rsidP="00855F39">
      <w:pPr>
        <w:tabs>
          <w:tab w:val="left" w:pos="1800"/>
        </w:tabs>
        <w:spacing w:after="60"/>
        <w:ind w:left="1800" w:hanging="1800"/>
        <w:rPr>
          <w:b/>
          <w:lang w:val="en-US"/>
        </w:rPr>
      </w:pPr>
      <w:r w:rsidRPr="00074926">
        <w:rPr>
          <w:b/>
          <w:color w:val="000000"/>
          <w:lang w:val="en-US"/>
        </w:rPr>
        <w:t>Title:</w:t>
      </w:r>
      <w:r w:rsidRPr="00074926">
        <w:rPr>
          <w:b/>
          <w:color w:val="000000"/>
          <w:lang w:val="en-US"/>
        </w:rPr>
        <w:tab/>
      </w:r>
      <w:r w:rsidR="00C96FEB">
        <w:rPr>
          <w:b/>
          <w:color w:val="000000"/>
          <w:lang w:val="en-US"/>
        </w:rPr>
        <w:t>UCI</w:t>
      </w:r>
      <w:r w:rsidR="00FC16FC">
        <w:rPr>
          <w:b/>
          <w:color w:val="000000"/>
          <w:lang w:val="en-US"/>
        </w:rPr>
        <w:t xml:space="preserve"> Enhancements for </w:t>
      </w:r>
      <w:r w:rsidR="000D639E">
        <w:rPr>
          <w:b/>
          <w:color w:val="000000"/>
          <w:lang w:val="en-US"/>
        </w:rPr>
        <w:t>URLLC</w:t>
      </w:r>
    </w:p>
    <w:p w14:paraId="73A0E73F" w14:textId="77777777" w:rsidR="00855F39" w:rsidRPr="00074926" w:rsidRDefault="00855F39" w:rsidP="00855F39">
      <w:pPr>
        <w:tabs>
          <w:tab w:val="left" w:pos="1800"/>
        </w:tabs>
        <w:spacing w:after="60"/>
        <w:rPr>
          <w:b/>
        </w:rPr>
      </w:pPr>
      <w:r w:rsidRPr="00074926">
        <w:rPr>
          <w:b/>
        </w:rPr>
        <w:t>Document for:</w:t>
      </w:r>
      <w:r w:rsidRPr="00074926">
        <w:rPr>
          <w:b/>
        </w:rPr>
        <w:tab/>
        <w:t>Discussion / decision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3184EB35" w14:textId="5E02BBE0" w:rsidR="004D5BF4" w:rsidRDefault="004D5BF4" w:rsidP="004D5BF4">
      <w:pPr>
        <w:rPr>
          <w:rFonts w:eastAsia="MS Mincho"/>
          <w:lang w:val="en-US"/>
        </w:rPr>
      </w:pPr>
      <w:r>
        <w:rPr>
          <w:rFonts w:eastAsia="MS Mincho"/>
          <w:lang w:val="en-US"/>
        </w:rPr>
        <w:t>In RAN</w:t>
      </w:r>
      <w:r w:rsidR="007D59B0">
        <w:rPr>
          <w:rFonts w:eastAsia="MS Mincho"/>
          <w:lang w:val="en-US"/>
        </w:rPr>
        <w:t>#</w:t>
      </w:r>
      <w:r w:rsidR="00AA5907">
        <w:rPr>
          <w:rFonts w:eastAsia="MS Mincho"/>
          <w:lang w:val="en-US"/>
        </w:rPr>
        <w:t>9</w:t>
      </w:r>
      <w:r w:rsidR="000D639E">
        <w:rPr>
          <w:rFonts w:eastAsia="MS Mincho"/>
          <w:lang w:val="en-US"/>
        </w:rPr>
        <w:t>7</w:t>
      </w:r>
      <w:r>
        <w:rPr>
          <w:rFonts w:eastAsia="MS Mincho"/>
          <w:lang w:val="en-US"/>
        </w:rPr>
        <w:t xml:space="preserve">, we </w:t>
      </w:r>
      <w:r w:rsidR="00AA5907">
        <w:rPr>
          <w:rFonts w:eastAsia="MS Mincho"/>
          <w:lang w:val="en-US"/>
        </w:rPr>
        <w:t>agreed the following:</w:t>
      </w:r>
    </w:p>
    <w:p w14:paraId="1572C8A0" w14:textId="77777777" w:rsidR="005A4D5E" w:rsidRPr="005A4D5E" w:rsidRDefault="005A4D5E" w:rsidP="005A4D5E">
      <w:pPr>
        <w:ind w:left="720"/>
        <w:rPr>
          <w:i/>
        </w:rPr>
      </w:pPr>
      <w:r w:rsidRPr="005A4D5E">
        <w:rPr>
          <w:i/>
          <w:highlight w:val="green"/>
        </w:rPr>
        <w:t>Agreements</w:t>
      </w:r>
      <w:r w:rsidRPr="005A4D5E">
        <w:rPr>
          <w:i/>
        </w:rPr>
        <w:t>:</w:t>
      </w:r>
    </w:p>
    <w:p w14:paraId="6F875B4B" w14:textId="77777777" w:rsidR="005A4D5E" w:rsidRPr="005A4D5E" w:rsidRDefault="005A4D5E" w:rsidP="005A4D5E">
      <w:pPr>
        <w:ind w:left="720"/>
        <w:rPr>
          <w:i/>
          <w:lang w:eastAsia="zh-CN"/>
        </w:rPr>
      </w:pPr>
      <w:r w:rsidRPr="005A4D5E">
        <w:rPr>
          <w:rFonts w:hint="eastAsia"/>
          <w:i/>
          <w:lang w:eastAsia="zh-CN"/>
        </w:rPr>
        <w:t xml:space="preserve">For sub-slot-based </w:t>
      </w:r>
      <w:r w:rsidRPr="005A4D5E">
        <w:rPr>
          <w:i/>
          <w:lang w:eastAsia="zh-CN"/>
        </w:rPr>
        <w:t>HARQ-ACK feedback procedure</w:t>
      </w:r>
      <w:r w:rsidRPr="005A4D5E">
        <w:rPr>
          <w:rFonts w:hint="eastAsia"/>
          <w:i/>
          <w:lang w:eastAsia="zh-CN"/>
        </w:rPr>
        <w:t xml:space="preserve">, K1 is the number of sub-slots from the sub-slot containing </w:t>
      </w:r>
      <w:r w:rsidRPr="005A4D5E">
        <w:rPr>
          <w:i/>
          <w:lang w:eastAsia="zh-CN"/>
        </w:rPr>
        <w:t xml:space="preserve">the </w:t>
      </w:r>
      <w:r w:rsidRPr="005A4D5E">
        <w:rPr>
          <w:rFonts w:hint="eastAsia"/>
          <w:i/>
          <w:lang w:eastAsia="zh-CN"/>
        </w:rPr>
        <w:t xml:space="preserve">end of PDSCH to the sub-slot containing </w:t>
      </w:r>
      <w:r w:rsidRPr="005A4D5E">
        <w:rPr>
          <w:i/>
          <w:lang w:eastAsia="zh-CN"/>
        </w:rPr>
        <w:t xml:space="preserve">the </w:t>
      </w:r>
      <w:r w:rsidRPr="005A4D5E">
        <w:rPr>
          <w:rFonts w:hint="eastAsia"/>
          <w:i/>
          <w:lang w:eastAsia="zh-CN"/>
        </w:rPr>
        <w:t xml:space="preserve">start of PUCCH. </w:t>
      </w:r>
    </w:p>
    <w:p w14:paraId="36C63CCA" w14:textId="77777777" w:rsidR="005A4D5E" w:rsidRPr="005A4D5E" w:rsidRDefault="005A4D5E" w:rsidP="00774D29">
      <w:pPr>
        <w:numPr>
          <w:ilvl w:val="0"/>
          <w:numId w:val="7"/>
        </w:numPr>
        <w:spacing w:after="0"/>
        <w:ind w:left="1434" w:hanging="357"/>
        <w:rPr>
          <w:i/>
          <w:lang w:eastAsia="zh-CN"/>
        </w:rPr>
      </w:pPr>
      <w:r w:rsidRPr="005A4D5E">
        <w:rPr>
          <w:rFonts w:hint="eastAsia"/>
          <w:i/>
          <w:lang w:eastAsia="zh-CN"/>
        </w:rPr>
        <w:t>Use UL numerology to define the sub-slot grid for PDSCH-to-sub-slot association.</w:t>
      </w:r>
    </w:p>
    <w:p w14:paraId="6E16E4A0" w14:textId="77777777" w:rsidR="005A4D5E" w:rsidRPr="005A4D5E" w:rsidRDefault="005A4D5E" w:rsidP="00774D29">
      <w:pPr>
        <w:numPr>
          <w:ilvl w:val="0"/>
          <w:numId w:val="7"/>
        </w:numPr>
        <w:spacing w:after="0"/>
        <w:ind w:left="1434" w:hanging="357"/>
        <w:rPr>
          <w:i/>
          <w:lang w:eastAsia="zh-CN"/>
        </w:rPr>
      </w:pPr>
      <w:r w:rsidRPr="005A4D5E">
        <w:rPr>
          <w:rFonts w:hint="eastAsia"/>
          <w:i/>
          <w:lang w:eastAsia="zh-CN"/>
        </w:rPr>
        <w:t>FFS: The configurable value range of K1 needs to be extended, and impact to related DCI field bitwidth.</w:t>
      </w:r>
    </w:p>
    <w:p w14:paraId="7F4DC6C2" w14:textId="77777777" w:rsidR="005A4D5E" w:rsidRPr="005A4D5E" w:rsidRDefault="005A4D5E" w:rsidP="00774D29">
      <w:pPr>
        <w:numPr>
          <w:ilvl w:val="0"/>
          <w:numId w:val="7"/>
        </w:numPr>
        <w:spacing w:after="0"/>
        <w:ind w:left="1434" w:hanging="357"/>
        <w:rPr>
          <w:i/>
          <w:lang w:eastAsia="zh-CN"/>
        </w:rPr>
      </w:pPr>
      <w:r w:rsidRPr="005A4D5E">
        <w:rPr>
          <w:rFonts w:hint="eastAsia"/>
          <w:i/>
          <w:lang w:eastAsia="zh-CN"/>
        </w:rPr>
        <w:t>Note: It has been agreed that K1 is defined following R15 approach but in unit of sub-slot.</w:t>
      </w:r>
    </w:p>
    <w:p w14:paraId="65CEEB66" w14:textId="77777777" w:rsidR="005A4D5E" w:rsidRPr="005A4D5E" w:rsidRDefault="005A4D5E" w:rsidP="005A4D5E">
      <w:pPr>
        <w:ind w:left="720"/>
        <w:rPr>
          <w:i/>
        </w:rPr>
      </w:pPr>
    </w:p>
    <w:p w14:paraId="4E2989B0" w14:textId="77777777" w:rsidR="005A4D5E" w:rsidRPr="005A4D5E" w:rsidRDefault="005A4D5E" w:rsidP="005A4D5E">
      <w:pPr>
        <w:ind w:left="720"/>
        <w:rPr>
          <w:i/>
        </w:rPr>
      </w:pPr>
      <w:r w:rsidRPr="005A4D5E">
        <w:rPr>
          <w:i/>
          <w:highlight w:val="green"/>
        </w:rPr>
        <w:t>Agreements</w:t>
      </w:r>
      <w:r w:rsidRPr="005A4D5E">
        <w:rPr>
          <w:i/>
        </w:rPr>
        <w:t>:</w:t>
      </w:r>
    </w:p>
    <w:p w14:paraId="2A93F26A" w14:textId="77777777" w:rsidR="005A4D5E" w:rsidRPr="005A4D5E" w:rsidRDefault="005A4D5E" w:rsidP="005A4D5E">
      <w:pPr>
        <w:ind w:left="720"/>
        <w:rPr>
          <w:i/>
          <w:lang w:eastAsia="zh-CN"/>
        </w:rPr>
      </w:pPr>
      <w:r w:rsidRPr="005A4D5E">
        <w:rPr>
          <w:rFonts w:hint="eastAsia"/>
          <w:i/>
          <w:lang w:eastAsia="zh-CN"/>
        </w:rPr>
        <w:t xml:space="preserve">For sub-slot-based </w:t>
      </w:r>
      <w:r w:rsidRPr="005A4D5E">
        <w:rPr>
          <w:i/>
          <w:lang w:eastAsia="zh-CN"/>
        </w:rPr>
        <w:t xml:space="preserve">HARQ-ACK feedback procedure, the starting symbol of a </w:t>
      </w:r>
      <w:r w:rsidRPr="005A4D5E">
        <w:rPr>
          <w:rFonts w:hint="eastAsia"/>
          <w:i/>
          <w:lang w:eastAsia="zh-CN"/>
        </w:rPr>
        <w:t xml:space="preserve">PUCCH resource </w:t>
      </w:r>
      <w:r w:rsidRPr="005A4D5E">
        <w:rPr>
          <w:i/>
          <w:lang w:eastAsia="zh-CN"/>
        </w:rPr>
        <w:t>is defined with respect to the first symbol of sub-slot</w:t>
      </w:r>
    </w:p>
    <w:p w14:paraId="08C79F4F" w14:textId="77777777" w:rsidR="005A4D5E" w:rsidRPr="005A4D5E" w:rsidRDefault="005A4D5E" w:rsidP="00774D29">
      <w:pPr>
        <w:numPr>
          <w:ilvl w:val="0"/>
          <w:numId w:val="7"/>
        </w:numPr>
        <w:spacing w:after="0"/>
        <w:ind w:left="1440"/>
        <w:rPr>
          <w:i/>
          <w:lang w:eastAsia="zh-CN"/>
        </w:rPr>
      </w:pPr>
      <w:r w:rsidRPr="005A4D5E">
        <w:rPr>
          <w:i/>
          <w:lang w:eastAsia="zh-CN"/>
        </w:rPr>
        <w:t>For a given sub-slot configuration, a UE can be configured with PUCCH resource set(s)</w:t>
      </w:r>
    </w:p>
    <w:p w14:paraId="6D374228" w14:textId="77777777" w:rsidR="005A4D5E" w:rsidRPr="005A4D5E" w:rsidRDefault="005A4D5E" w:rsidP="00774D29">
      <w:pPr>
        <w:numPr>
          <w:ilvl w:val="1"/>
          <w:numId w:val="7"/>
        </w:numPr>
        <w:spacing w:after="0"/>
        <w:ind w:left="2160"/>
        <w:rPr>
          <w:i/>
          <w:lang w:eastAsia="zh-CN"/>
        </w:rPr>
      </w:pPr>
      <w:r w:rsidRPr="005A4D5E">
        <w:rPr>
          <w:rFonts w:hint="eastAsia"/>
          <w:i/>
          <w:lang w:eastAsia="zh-CN"/>
        </w:rPr>
        <w:t>FFS same or different PUCCH resource sets can be configured for different sub-slots within a slot.</w:t>
      </w:r>
    </w:p>
    <w:p w14:paraId="56F9586F" w14:textId="77777777" w:rsidR="00DF7A12" w:rsidRPr="005A4D5E" w:rsidRDefault="00DF7A12" w:rsidP="005A4D5E">
      <w:pPr>
        <w:spacing w:after="0"/>
        <w:ind w:left="720"/>
        <w:rPr>
          <w:bCs/>
          <w:i/>
          <w:lang w:val="en-US"/>
        </w:rPr>
      </w:pPr>
    </w:p>
    <w:p w14:paraId="64D242CC" w14:textId="77777777" w:rsidR="005A4D5E" w:rsidRPr="005A4D5E" w:rsidRDefault="005A4D5E" w:rsidP="005A4D5E">
      <w:pPr>
        <w:pStyle w:val="BodyText"/>
        <w:spacing w:after="0"/>
        <w:ind w:left="720"/>
        <w:rPr>
          <w:rFonts w:ascii="Times New Roman" w:hAnsi="Times New Roman" w:cs="Times New Roman"/>
          <w:b/>
          <w:i/>
          <w:color w:val="auto"/>
          <w:lang w:val="en-US" w:eastAsia="zh-CN"/>
        </w:rPr>
      </w:pPr>
      <w:r w:rsidRPr="005A4D5E">
        <w:rPr>
          <w:rFonts w:ascii="Times New Roman" w:hAnsi="Times New Roman" w:cs="Times New Roman"/>
          <w:i/>
          <w:color w:val="auto"/>
          <w:highlight w:val="green"/>
          <w:lang w:val="en-US" w:eastAsia="zh-CN"/>
        </w:rPr>
        <w:t>Agreements</w:t>
      </w:r>
      <w:r w:rsidRPr="005A4D5E">
        <w:rPr>
          <w:rFonts w:ascii="Times New Roman" w:hAnsi="Times New Roman" w:cs="Times New Roman"/>
          <w:b/>
          <w:i/>
          <w:color w:val="auto"/>
          <w:lang w:val="en-US" w:eastAsia="zh-CN"/>
        </w:rPr>
        <w:t>:</w:t>
      </w:r>
    </w:p>
    <w:p w14:paraId="715973CF" w14:textId="77777777" w:rsidR="005A4D5E" w:rsidRPr="005A4D5E" w:rsidRDefault="005A4D5E" w:rsidP="00774D29">
      <w:pPr>
        <w:numPr>
          <w:ilvl w:val="0"/>
          <w:numId w:val="8"/>
        </w:numPr>
        <w:shd w:val="clear" w:color="auto" w:fill="FFFFFF"/>
        <w:spacing w:after="0"/>
        <w:ind w:left="1080"/>
        <w:rPr>
          <w:i/>
        </w:rPr>
      </w:pPr>
      <w:r w:rsidRPr="005A4D5E">
        <w:rPr>
          <w:rFonts w:hint="eastAsia"/>
          <w:i/>
          <w:shd w:val="clear" w:color="auto" w:fill="FFFFFF"/>
        </w:rPr>
        <w:t>When at least two HARQ-ACK codebooks are simultaneously constructed for supporting different service types for a UE,</w:t>
      </w:r>
      <w:r w:rsidRPr="005A4D5E">
        <w:rPr>
          <w:rFonts w:hint="eastAsia"/>
          <w:i/>
        </w:rPr>
        <w:t> </w:t>
      </w:r>
      <w:r w:rsidRPr="005A4D5E">
        <w:rPr>
          <w:i/>
        </w:rPr>
        <w:t xml:space="preserve"> </w:t>
      </w:r>
      <w:r w:rsidRPr="005A4D5E">
        <w:rPr>
          <w:rFonts w:hint="eastAsia"/>
          <w:i/>
          <w:shd w:val="clear" w:color="auto" w:fill="FFFFFF"/>
          <w:lang w:eastAsia="zh-CN"/>
        </w:rPr>
        <w:t>all</w:t>
      </w:r>
      <w:r w:rsidRPr="005A4D5E">
        <w:rPr>
          <w:i/>
          <w:shd w:val="clear" w:color="auto" w:fill="FFFFFF"/>
          <w:lang w:eastAsia="zh-CN"/>
        </w:rPr>
        <w:t xml:space="preserve"> Rel-16</w:t>
      </w:r>
      <w:r w:rsidRPr="005A4D5E">
        <w:rPr>
          <w:rFonts w:hint="eastAsia"/>
          <w:i/>
        </w:rPr>
        <w:t> </w:t>
      </w:r>
      <w:r w:rsidRPr="005A4D5E">
        <w:rPr>
          <w:rFonts w:hint="eastAsia"/>
          <w:i/>
          <w:shd w:val="clear" w:color="auto" w:fill="FFFFFF"/>
        </w:rPr>
        <w:t>parameters</w:t>
      </w:r>
      <w:r w:rsidRPr="005A4D5E">
        <w:rPr>
          <w:rStyle w:val="apple-converted-space"/>
          <w:rFonts w:eastAsia="MS Mincho" w:hint="eastAsia"/>
          <w:i/>
        </w:rPr>
        <w:t> </w:t>
      </w:r>
      <w:r w:rsidRPr="005A4D5E">
        <w:rPr>
          <w:rFonts w:hint="eastAsia"/>
          <w:i/>
        </w:rPr>
        <w:t>in PUCCH configuration</w:t>
      </w:r>
      <w:r w:rsidRPr="005A4D5E">
        <w:rPr>
          <w:rStyle w:val="apple-converted-space"/>
          <w:rFonts w:eastAsia="MS Mincho" w:hint="eastAsia"/>
          <w:i/>
        </w:rPr>
        <w:t> </w:t>
      </w:r>
      <w:r w:rsidRPr="005A4D5E">
        <w:rPr>
          <w:rStyle w:val="apple-converted-space"/>
          <w:rFonts w:hint="eastAsia"/>
          <w:i/>
          <w:lang w:eastAsia="zh-CN"/>
        </w:rPr>
        <w:t xml:space="preserve">related to HARQ-ACK feedback </w:t>
      </w:r>
      <w:r w:rsidRPr="005A4D5E">
        <w:rPr>
          <w:rFonts w:hint="eastAsia"/>
          <w:i/>
          <w:shd w:val="clear" w:color="auto" w:fill="FFFFFF"/>
        </w:rPr>
        <w:t>can be separately configured for different HARQ-ACK codebooks</w:t>
      </w:r>
      <w:r w:rsidRPr="005A4D5E">
        <w:rPr>
          <w:rFonts w:hint="eastAsia"/>
          <w:i/>
          <w:shd w:val="clear" w:color="auto" w:fill="FFFFFF"/>
          <w:lang w:eastAsia="zh-CN"/>
        </w:rPr>
        <w:t xml:space="preserve"> except for following:</w:t>
      </w:r>
    </w:p>
    <w:p w14:paraId="0FBCB507" w14:textId="77777777" w:rsidR="005A4D5E" w:rsidRPr="005A4D5E" w:rsidRDefault="005A4D5E" w:rsidP="00774D29">
      <w:pPr>
        <w:pStyle w:val="BodyText"/>
        <w:numPr>
          <w:ilvl w:val="1"/>
          <w:numId w:val="8"/>
        </w:numPr>
        <w:spacing w:after="0"/>
        <w:ind w:left="1800"/>
        <w:jc w:val="both"/>
        <w:rPr>
          <w:rFonts w:ascii="Times New Roman" w:hAnsi="Times New Roman" w:cs="Times New Roman"/>
          <w:i/>
          <w:color w:val="auto"/>
          <w:u w:val="single"/>
        </w:rPr>
      </w:pPr>
      <w:r w:rsidRPr="005A4D5E">
        <w:rPr>
          <w:rFonts w:ascii="Times New Roman" w:hAnsi="Times New Roman" w:cs="Times New Roman"/>
          <w:i/>
          <w:color w:val="auto"/>
          <w:lang w:val="x-none" w:eastAsia="zh-CN"/>
        </w:rPr>
        <w:t xml:space="preserve">FFS: For </w:t>
      </w:r>
      <w:r w:rsidRPr="005A4D5E">
        <w:rPr>
          <w:rFonts w:ascii="Times New Roman" w:hAnsi="Times New Roman" w:cs="Times New Roman"/>
          <w:i/>
          <w:color w:val="auto"/>
        </w:rPr>
        <w:t>PUCCH-SpatialRelationInfo</w:t>
      </w:r>
    </w:p>
    <w:p w14:paraId="55798583" w14:textId="77777777" w:rsidR="005A4D5E" w:rsidRPr="005A4D5E" w:rsidRDefault="005A4D5E" w:rsidP="00774D29">
      <w:pPr>
        <w:pStyle w:val="BodyText"/>
        <w:numPr>
          <w:ilvl w:val="1"/>
          <w:numId w:val="8"/>
        </w:numPr>
        <w:spacing w:after="0"/>
        <w:ind w:left="1800"/>
        <w:jc w:val="both"/>
        <w:rPr>
          <w:rFonts w:ascii="Times New Roman" w:hAnsi="Times New Roman" w:cs="Times New Roman"/>
          <w:i/>
          <w:color w:val="auto"/>
          <w:u w:val="single"/>
        </w:rPr>
      </w:pPr>
      <w:r w:rsidRPr="005A4D5E">
        <w:rPr>
          <w:rStyle w:val="apple-converted-space"/>
          <w:rFonts w:ascii="Times New Roman" w:hAnsi="Times New Roman" w:cs="Times New Roman"/>
          <w:i/>
          <w:color w:val="auto"/>
        </w:rPr>
        <w:t xml:space="preserve">Note: </w:t>
      </w:r>
      <w:r w:rsidRPr="005A4D5E">
        <w:rPr>
          <w:rFonts w:ascii="Times New Roman" w:hAnsi="Times New Roman" w:cs="Times New Roman"/>
          <w:i/>
          <w:color w:val="auto"/>
        </w:rPr>
        <w:t>SchedulingRequestResourceConfig, multi-CSI-PUCCH-ResourceList</w:t>
      </w:r>
      <w:r w:rsidRPr="005A4D5E">
        <w:rPr>
          <w:rStyle w:val="apple-converted-space"/>
          <w:rFonts w:ascii="Times New Roman" w:hAnsi="Times New Roman" w:cs="Times New Roman"/>
          <w:i/>
          <w:color w:val="auto"/>
        </w:rPr>
        <w:t xml:space="preserve"> are not</w:t>
      </w:r>
      <w:r w:rsidRPr="005A4D5E">
        <w:rPr>
          <w:rStyle w:val="apple-converted-space"/>
          <w:rFonts w:ascii="Times New Roman" w:hAnsi="Times New Roman" w:cs="Times New Roman"/>
          <w:i/>
          <w:color w:val="auto"/>
          <w:lang w:eastAsia="zh-CN"/>
        </w:rPr>
        <w:t xml:space="preserve"> related to HARQ-ACK feedback</w:t>
      </w:r>
      <w:r w:rsidRPr="005A4D5E">
        <w:rPr>
          <w:rFonts w:ascii="Times New Roman" w:hAnsi="Times New Roman" w:cs="Times New Roman"/>
          <w:i/>
          <w:color w:val="auto"/>
          <w:lang w:eastAsia="zh-CN"/>
        </w:rPr>
        <w:t>.</w:t>
      </w:r>
    </w:p>
    <w:p w14:paraId="3203E6BB" w14:textId="77777777" w:rsidR="005A4D5E" w:rsidRPr="005A4D5E" w:rsidRDefault="005A4D5E" w:rsidP="00774D29">
      <w:pPr>
        <w:pStyle w:val="BodyText"/>
        <w:numPr>
          <w:ilvl w:val="0"/>
          <w:numId w:val="8"/>
        </w:numPr>
        <w:spacing w:after="0"/>
        <w:ind w:left="1080"/>
        <w:jc w:val="both"/>
        <w:rPr>
          <w:rFonts w:ascii="Times New Roman" w:hAnsi="Times New Roman" w:cs="Times New Roman"/>
          <w:i/>
          <w:strike/>
          <w:color w:val="auto"/>
          <w:lang w:val="x-none" w:eastAsia="zh-CN"/>
        </w:rPr>
      </w:pPr>
      <w:r w:rsidRPr="005A4D5E">
        <w:rPr>
          <w:rFonts w:ascii="Times New Roman" w:hAnsi="Times New Roman" w:cs="Times New Roman"/>
          <w:i/>
          <w:color w:val="auto"/>
          <w:lang w:val="x-none" w:eastAsia="zh-CN"/>
        </w:rPr>
        <w:t>FFS: For other UCI types, e.g.</w:t>
      </w:r>
      <w:r w:rsidRPr="005A4D5E">
        <w:rPr>
          <w:rFonts w:ascii="Times New Roman" w:hAnsi="Times New Roman" w:cs="Times New Roman"/>
          <w:i/>
          <w:color w:val="auto"/>
        </w:rPr>
        <w:t xml:space="preserve"> SchedulingRequestResourceConfig, multi-CSI-PUCCH-ResourceList</w:t>
      </w:r>
      <w:r w:rsidRPr="005A4D5E">
        <w:rPr>
          <w:rFonts w:ascii="Times New Roman" w:hAnsi="Times New Roman" w:cs="Times New Roman"/>
          <w:i/>
          <w:color w:val="auto"/>
          <w:lang w:eastAsia="zh-CN"/>
        </w:rPr>
        <w:t>.</w:t>
      </w:r>
    </w:p>
    <w:p w14:paraId="5AB75C3D" w14:textId="77777777" w:rsidR="005A4D5E" w:rsidRPr="005A4D5E" w:rsidRDefault="005A4D5E" w:rsidP="00774D29">
      <w:pPr>
        <w:pStyle w:val="BodyText"/>
        <w:numPr>
          <w:ilvl w:val="0"/>
          <w:numId w:val="8"/>
        </w:numPr>
        <w:spacing w:after="0"/>
        <w:ind w:left="1080"/>
        <w:jc w:val="both"/>
        <w:rPr>
          <w:rFonts w:ascii="Times New Roman" w:hAnsi="Times New Roman" w:cs="Times New Roman"/>
          <w:i/>
          <w:strike/>
          <w:color w:val="auto"/>
          <w:lang w:val="x-none" w:eastAsia="zh-CN"/>
        </w:rPr>
      </w:pPr>
      <w:r w:rsidRPr="005A4D5E">
        <w:rPr>
          <w:rFonts w:ascii="Times New Roman" w:hAnsi="Times New Roman" w:cs="Times New Roman"/>
          <w:i/>
          <w:color w:val="auto"/>
          <w:lang w:val="x-none" w:eastAsia="zh-CN"/>
        </w:rPr>
        <w:t>FFS: At least one HARQ-ACK codebook follows R15 PUCCH configuration.</w:t>
      </w:r>
    </w:p>
    <w:p w14:paraId="475A74DD" w14:textId="77777777" w:rsidR="005A4D5E" w:rsidRPr="005A4D5E" w:rsidRDefault="005A4D5E" w:rsidP="005A4D5E">
      <w:pPr>
        <w:pStyle w:val="BodyText"/>
        <w:spacing w:after="0"/>
        <w:ind w:left="720"/>
        <w:rPr>
          <w:b/>
          <w:i/>
          <w:lang w:val="x-none" w:eastAsia="zh-CN"/>
        </w:rPr>
      </w:pPr>
    </w:p>
    <w:p w14:paraId="7BF1FC07" w14:textId="77777777" w:rsidR="005A4D5E" w:rsidRPr="005A4D5E" w:rsidRDefault="005A4D5E" w:rsidP="005A4D5E">
      <w:pPr>
        <w:spacing w:after="0"/>
        <w:ind w:left="720"/>
        <w:rPr>
          <w:bCs/>
          <w:i/>
          <w:lang w:val="en-US"/>
        </w:rPr>
      </w:pPr>
    </w:p>
    <w:p w14:paraId="6A962071" w14:textId="77777777" w:rsidR="005A4D5E" w:rsidRPr="005A4D5E" w:rsidRDefault="005A4D5E" w:rsidP="005A4D5E">
      <w:pPr>
        <w:ind w:left="720"/>
        <w:rPr>
          <w:i/>
          <w:highlight w:val="darkYellow"/>
          <w:lang w:val="en-US"/>
        </w:rPr>
      </w:pPr>
      <w:r w:rsidRPr="005A4D5E">
        <w:rPr>
          <w:i/>
          <w:highlight w:val="darkYellow"/>
          <w:lang w:val="en-US"/>
        </w:rPr>
        <w:t>Working assumption:</w:t>
      </w:r>
    </w:p>
    <w:p w14:paraId="1C677D93" w14:textId="77777777" w:rsidR="005A4D5E" w:rsidRPr="005A4D5E" w:rsidRDefault="005A4D5E" w:rsidP="005A4D5E">
      <w:pPr>
        <w:ind w:left="720"/>
        <w:jc w:val="both"/>
        <w:rPr>
          <w:i/>
          <w:lang w:eastAsia="zh-CN"/>
        </w:rPr>
      </w:pPr>
      <w:r w:rsidRPr="005A4D5E">
        <w:rPr>
          <w:i/>
          <w:lang w:eastAsia="zh-CN"/>
        </w:rPr>
        <w:t xml:space="preserve">Support that SR priority (e.g. high or low priority) is known at PHY layer. </w:t>
      </w:r>
    </w:p>
    <w:p w14:paraId="494920CE" w14:textId="77777777" w:rsidR="005A4D5E" w:rsidRPr="005A4D5E" w:rsidRDefault="005A4D5E" w:rsidP="00774D29">
      <w:pPr>
        <w:numPr>
          <w:ilvl w:val="0"/>
          <w:numId w:val="7"/>
        </w:numPr>
        <w:spacing w:after="0"/>
        <w:ind w:left="1440"/>
        <w:jc w:val="both"/>
        <w:rPr>
          <w:i/>
          <w:lang w:eastAsia="zh-CN"/>
        </w:rPr>
      </w:pPr>
      <w:r w:rsidRPr="005A4D5E">
        <w:rPr>
          <w:i/>
          <w:lang w:eastAsia="zh-CN"/>
        </w:rPr>
        <w:t>FFS how to use the priority information in handling prioritization/multiplexing of UL transmissions</w:t>
      </w:r>
      <w:r w:rsidRPr="005A4D5E">
        <w:rPr>
          <w:rFonts w:hint="eastAsia"/>
          <w:i/>
          <w:lang w:eastAsia="zh-CN"/>
        </w:rPr>
        <w:t xml:space="preserve">. </w:t>
      </w:r>
    </w:p>
    <w:p w14:paraId="157C65B7" w14:textId="77777777" w:rsidR="005A4D5E" w:rsidRPr="005A4D5E" w:rsidRDefault="005A4D5E" w:rsidP="00774D29">
      <w:pPr>
        <w:numPr>
          <w:ilvl w:val="0"/>
          <w:numId w:val="7"/>
        </w:numPr>
        <w:spacing w:after="0"/>
        <w:ind w:left="1440"/>
        <w:jc w:val="both"/>
        <w:rPr>
          <w:i/>
          <w:lang w:eastAsia="zh-CN"/>
        </w:rPr>
      </w:pPr>
      <w:r w:rsidRPr="005A4D5E">
        <w:rPr>
          <w:i/>
          <w:lang w:eastAsia="zh-CN"/>
        </w:rPr>
        <w:t>FFS how the SR priority is known</w:t>
      </w:r>
    </w:p>
    <w:p w14:paraId="6056E004" w14:textId="77777777" w:rsidR="005A4D5E" w:rsidRDefault="005A4D5E" w:rsidP="005A4D5E"/>
    <w:p w14:paraId="7FD4B79D" w14:textId="77777777" w:rsidR="005A4D5E" w:rsidRDefault="005A4D5E" w:rsidP="00DF7A12">
      <w:pPr>
        <w:spacing w:after="0"/>
        <w:rPr>
          <w:bCs/>
          <w:lang w:val="en-US"/>
        </w:rPr>
      </w:pPr>
    </w:p>
    <w:p w14:paraId="422FF475" w14:textId="3F9E40A8" w:rsidR="00855F39" w:rsidRDefault="004D5BF4" w:rsidP="00855F39">
      <w:pPr>
        <w:rPr>
          <w:rFonts w:eastAsia="MS Mincho"/>
          <w:lang w:val="en-US"/>
        </w:rPr>
      </w:pPr>
      <w:r>
        <w:rPr>
          <w:rFonts w:eastAsia="MS Mincho"/>
          <w:lang w:val="en-US"/>
        </w:rPr>
        <w:t xml:space="preserve">This contribution </w:t>
      </w:r>
      <w:r w:rsidR="00D24596">
        <w:rPr>
          <w:rFonts w:eastAsia="MS Mincho"/>
          <w:lang w:val="en-US"/>
        </w:rPr>
        <w:t>provide</w:t>
      </w:r>
      <w:r w:rsidR="005B2791">
        <w:rPr>
          <w:rFonts w:eastAsia="MS Mincho"/>
          <w:lang w:val="en-US"/>
        </w:rPr>
        <w:t>s</w:t>
      </w:r>
      <w:r w:rsidR="00553A9F">
        <w:rPr>
          <w:rFonts w:eastAsia="MS Mincho"/>
          <w:lang w:val="en-US"/>
        </w:rPr>
        <w:t xml:space="preserve"> further considerations on </w:t>
      </w:r>
      <w:r w:rsidR="005A4D5E">
        <w:rPr>
          <w:rFonts w:eastAsia="MS Mincho"/>
          <w:lang w:val="en-US"/>
        </w:rPr>
        <w:t>sub-slot PUCCH and some aspect of UCI-UCI collisions</w:t>
      </w:r>
      <w:r w:rsidR="00AF500B">
        <w:rPr>
          <w:rFonts w:eastAsia="MS Mincho"/>
          <w:lang w:val="en-US"/>
        </w:rPr>
        <w:t>.</w:t>
      </w:r>
      <w:r w:rsidR="00855F39">
        <w:rPr>
          <w:rFonts w:eastAsia="MS Mincho"/>
          <w:lang w:val="en-US"/>
        </w:rPr>
        <w:t xml:space="preserve">  </w:t>
      </w:r>
    </w:p>
    <w:p w14:paraId="4F3089FF" w14:textId="5D6E5A2D" w:rsidR="00C246F3"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lastRenderedPageBreak/>
        <w:t>Discussions</w:t>
      </w:r>
    </w:p>
    <w:p w14:paraId="5F5A5F39" w14:textId="6120A1C6" w:rsidR="00C96FEB" w:rsidRDefault="005A4D5E" w:rsidP="00774D29">
      <w:pPr>
        <w:pStyle w:val="Heading2"/>
        <w:numPr>
          <w:ilvl w:val="1"/>
          <w:numId w:val="5"/>
        </w:numPr>
        <w:rPr>
          <w:lang w:val="en-US"/>
        </w:rPr>
      </w:pPr>
      <w:r>
        <w:rPr>
          <w:lang w:val="en-US"/>
        </w:rPr>
        <w:t>Sub-slot PUC</w:t>
      </w:r>
      <w:r w:rsidR="00235516">
        <w:rPr>
          <w:lang w:val="en-US"/>
        </w:rPr>
        <w:t>CH</w:t>
      </w:r>
    </w:p>
    <w:p w14:paraId="7C10144E" w14:textId="7AF76127" w:rsidR="00867A8C" w:rsidRDefault="00867A8C" w:rsidP="00867A8C">
      <w:pPr>
        <w:rPr>
          <w:lang w:val="en-US"/>
        </w:rPr>
      </w:pPr>
      <w:r>
        <w:rPr>
          <w:lang w:val="en-US"/>
        </w:rPr>
        <w:t xml:space="preserve">The possible number of sub-slots per slot is dependent </w:t>
      </w:r>
      <w:r w:rsidR="006C3BCB">
        <w:rPr>
          <w:lang w:val="en-US"/>
        </w:rPr>
        <w:t xml:space="preserve">on </w:t>
      </w:r>
      <w:r>
        <w:rPr>
          <w:lang w:val="en-US"/>
        </w:rPr>
        <w:t>whether the sub-slot size can be uniform or non-uniform.  For uniform sized sub-slot, the only possible si</w:t>
      </w:r>
      <w:r w:rsidR="00F814B6">
        <w:rPr>
          <w:lang w:val="en-US"/>
        </w:rPr>
        <w:t xml:space="preserve">zes are 1, 2 and 7 OFDM symbols giving 14, 7 and 2 sub-slots per slot respectively.  On the other hand, if non-uniform sizes are allowed then there </w:t>
      </w:r>
      <w:r w:rsidR="006C3BCB">
        <w:rPr>
          <w:lang w:val="en-US"/>
        </w:rPr>
        <w:t xml:space="preserve">is </w:t>
      </w:r>
      <w:r w:rsidR="00F814B6">
        <w:rPr>
          <w:lang w:val="en-US"/>
        </w:rPr>
        <w:t xml:space="preserve">more flexibility in configuring the sub-slot, e.g. we can have 3 sub-slots with size {7, </w:t>
      </w:r>
      <w:r w:rsidR="00901FF7">
        <w:rPr>
          <w:lang w:val="en-US"/>
        </w:rPr>
        <w:t>4</w:t>
      </w:r>
      <w:r w:rsidR="00F814B6">
        <w:rPr>
          <w:lang w:val="en-US"/>
        </w:rPr>
        <w:t xml:space="preserve">, </w:t>
      </w:r>
      <w:r w:rsidR="00901FF7">
        <w:rPr>
          <w:lang w:val="en-US"/>
        </w:rPr>
        <w:t>3</w:t>
      </w:r>
      <w:r w:rsidR="00F814B6">
        <w:rPr>
          <w:lang w:val="en-US"/>
        </w:rPr>
        <w:t>} symbol.  It should be noted that in LTE sTTI, the sub-slot sizes in a subframe are also non-uniform, where the sub-slot size pattern</w:t>
      </w:r>
      <w:r w:rsidR="006C3BCB">
        <w:rPr>
          <w:lang w:val="en-US"/>
        </w:rPr>
        <w:t>s</w:t>
      </w:r>
      <w:r w:rsidR="00F814B6">
        <w:rPr>
          <w:lang w:val="en-US"/>
        </w:rPr>
        <w:t xml:space="preserve"> (e.g. {3, 2, 2, 2, 2, 3}) are defined in the specifications.  We have a preference for non-uniform sub-slot sizes, given its flexibility.</w:t>
      </w:r>
    </w:p>
    <w:p w14:paraId="5E711097" w14:textId="2C5259EF" w:rsidR="00F814B6" w:rsidRPr="00916802" w:rsidRDefault="00F814B6" w:rsidP="00867A8C">
      <w:pPr>
        <w:rPr>
          <w:b/>
          <w:lang w:val="en-US"/>
        </w:rPr>
      </w:pPr>
      <w:r w:rsidRPr="00916802">
        <w:rPr>
          <w:b/>
          <w:lang w:val="en-US"/>
        </w:rPr>
        <w:t>Proposal 1: The sub-slot sizes in a slot can be non-uniform.</w:t>
      </w:r>
    </w:p>
    <w:p w14:paraId="6E50F984" w14:textId="77777777" w:rsidR="00F814B6" w:rsidRDefault="00F814B6" w:rsidP="00867A8C">
      <w:pPr>
        <w:rPr>
          <w:lang w:val="en-US"/>
        </w:rPr>
      </w:pPr>
    </w:p>
    <w:p w14:paraId="38C1A942" w14:textId="2D49DBDF" w:rsidR="006D000C" w:rsidRDefault="006D000C" w:rsidP="00503C98">
      <w:pPr>
        <w:rPr>
          <w:rFonts w:eastAsia="MS Mincho"/>
          <w:lang w:val="en-US"/>
        </w:rPr>
      </w:pPr>
      <w:r>
        <w:rPr>
          <w:rFonts w:eastAsia="MS Mincho"/>
          <w:lang w:val="en-US"/>
        </w:rPr>
        <w:t xml:space="preserve">In Rel-15, a PUCCH is contained within a slot.  For sub-slot based PUCCH, restricting the PUCCH </w:t>
      </w:r>
      <w:r w:rsidR="006C3BCB">
        <w:rPr>
          <w:rFonts w:eastAsia="MS Mincho"/>
          <w:lang w:val="en-US"/>
        </w:rPr>
        <w:t xml:space="preserve">to be contained </w:t>
      </w:r>
      <w:r>
        <w:rPr>
          <w:rFonts w:eastAsia="MS Mincho"/>
          <w:lang w:val="en-US"/>
        </w:rPr>
        <w:t xml:space="preserve">within a sub-slot would limit the duration of the PUCCH.  For example if the sub-slot size is 2 OFDM symbols, then only short PUCCH formats (PUCCH Format 0 and 2) can be used.  Hence there are proposals to allow a PUCCH to cross sub-slot boundary [1], [2].  However, allowing a PUCCH to cross </w:t>
      </w:r>
      <w:r w:rsidR="006C3BCB">
        <w:rPr>
          <w:rFonts w:eastAsia="MS Mincho"/>
          <w:lang w:val="en-US"/>
        </w:rPr>
        <w:t xml:space="preserve">a </w:t>
      </w:r>
      <w:r>
        <w:rPr>
          <w:rFonts w:eastAsia="MS Mincho"/>
          <w:lang w:val="en-US"/>
        </w:rPr>
        <w:t xml:space="preserve">sub-slot boundary would lead to inter-sub-slot PUCCH collisions, which may require significant specification changes to manage such collision.  </w:t>
      </w:r>
    </w:p>
    <w:p w14:paraId="460C7E14" w14:textId="4999BDBE" w:rsidR="006D000C" w:rsidRPr="00E130DD" w:rsidRDefault="006D000C" w:rsidP="00503C98">
      <w:pPr>
        <w:rPr>
          <w:rFonts w:eastAsia="MS Mincho"/>
          <w:b/>
          <w:lang w:val="en-US"/>
        </w:rPr>
      </w:pPr>
      <w:r w:rsidRPr="00E130DD">
        <w:rPr>
          <w:rFonts w:eastAsia="MS Mincho"/>
          <w:b/>
          <w:lang w:val="en-US"/>
        </w:rPr>
        <w:t xml:space="preserve">Observation 1: Allowing a PUCCH to cross </w:t>
      </w:r>
      <w:r w:rsidR="006C3BCB">
        <w:rPr>
          <w:rFonts w:eastAsia="MS Mincho"/>
          <w:b/>
          <w:lang w:val="en-US"/>
        </w:rPr>
        <w:t xml:space="preserve">a </w:t>
      </w:r>
      <w:r w:rsidRPr="00E130DD">
        <w:rPr>
          <w:rFonts w:eastAsia="MS Mincho"/>
          <w:b/>
          <w:lang w:val="en-US"/>
        </w:rPr>
        <w:t>sub-slot boundary leads to inter-sub-sl</w:t>
      </w:r>
      <w:r w:rsidR="00E130DD" w:rsidRPr="00E130DD">
        <w:rPr>
          <w:rFonts w:eastAsia="MS Mincho"/>
          <w:b/>
          <w:lang w:val="en-US"/>
        </w:rPr>
        <w:t xml:space="preserve">ot PUCCH collisions, which add additional </w:t>
      </w:r>
      <w:r w:rsidR="006C3BCB">
        <w:rPr>
          <w:rFonts w:eastAsia="MS Mincho"/>
          <w:b/>
          <w:lang w:val="en-US"/>
        </w:rPr>
        <w:t xml:space="preserve">specification </w:t>
      </w:r>
      <w:r w:rsidR="00E130DD" w:rsidRPr="00E130DD">
        <w:rPr>
          <w:rFonts w:eastAsia="MS Mincho"/>
          <w:b/>
          <w:lang w:val="en-US"/>
        </w:rPr>
        <w:t xml:space="preserve">complexity </w:t>
      </w:r>
      <w:r w:rsidR="006C3BCB">
        <w:rPr>
          <w:rFonts w:eastAsia="MS Mincho"/>
          <w:b/>
          <w:lang w:val="en-US"/>
        </w:rPr>
        <w:t>from the perspective of</w:t>
      </w:r>
      <w:r w:rsidR="006C3BCB" w:rsidRPr="00E130DD">
        <w:rPr>
          <w:rFonts w:eastAsia="MS Mincho"/>
          <w:b/>
          <w:lang w:val="en-US"/>
        </w:rPr>
        <w:t xml:space="preserve"> </w:t>
      </w:r>
      <w:r w:rsidR="00E130DD" w:rsidRPr="00E130DD">
        <w:rPr>
          <w:rFonts w:eastAsia="MS Mincho"/>
          <w:b/>
          <w:lang w:val="en-US"/>
        </w:rPr>
        <w:t>manag</w:t>
      </w:r>
      <w:r w:rsidR="006C3BCB">
        <w:rPr>
          <w:rFonts w:eastAsia="MS Mincho"/>
          <w:b/>
          <w:lang w:val="en-US"/>
        </w:rPr>
        <w:t>ing</w:t>
      </w:r>
      <w:r w:rsidR="00E130DD" w:rsidRPr="00E130DD">
        <w:rPr>
          <w:rFonts w:eastAsia="MS Mincho"/>
          <w:b/>
          <w:lang w:val="en-US"/>
        </w:rPr>
        <w:t xml:space="preserve"> such collisions.</w:t>
      </w:r>
    </w:p>
    <w:p w14:paraId="20BED55E" w14:textId="77777777" w:rsidR="00E130DD" w:rsidRDefault="00E130DD" w:rsidP="00503C98">
      <w:pPr>
        <w:rPr>
          <w:rFonts w:eastAsia="MS Mincho"/>
          <w:lang w:val="en-US"/>
        </w:rPr>
      </w:pPr>
    </w:p>
    <w:p w14:paraId="67871B2F" w14:textId="2A1103A8" w:rsidR="00E130DD" w:rsidRDefault="00E130DD" w:rsidP="00503C98">
      <w:pPr>
        <w:rPr>
          <w:rFonts w:eastAsia="MS Mincho"/>
          <w:lang w:val="en-US"/>
        </w:rPr>
      </w:pPr>
      <w:r>
        <w:rPr>
          <w:rFonts w:eastAsia="MS Mincho"/>
          <w:lang w:val="en-US"/>
        </w:rPr>
        <w:t xml:space="preserve">It is argued that restricting the duration of the PUCCH to </w:t>
      </w:r>
      <w:r w:rsidR="006C3BCB">
        <w:rPr>
          <w:rFonts w:eastAsia="MS Mincho"/>
          <w:lang w:val="en-US"/>
        </w:rPr>
        <w:t xml:space="preserve">a </w:t>
      </w:r>
      <w:r>
        <w:rPr>
          <w:rFonts w:eastAsia="MS Mincho"/>
          <w:lang w:val="en-US"/>
        </w:rPr>
        <w:t xml:space="preserve">sub-slot would reduce its capacity.  </w:t>
      </w:r>
      <w:r w:rsidR="00EF6059">
        <w:rPr>
          <w:rFonts w:eastAsia="MS Mincho"/>
          <w:lang w:val="en-US"/>
        </w:rPr>
        <w:t xml:space="preserve">However, although the capacity of a single sub-slot PUCCH may be reduced, since the UE can transmit multiple sub-slot PUCCH in a slot, the total capacity of the PUCCH in a slot is not reduced.  It </w:t>
      </w:r>
      <w:r>
        <w:rPr>
          <w:rFonts w:eastAsia="MS Mincho"/>
          <w:lang w:val="en-US"/>
        </w:rPr>
        <w:t xml:space="preserve">should </w:t>
      </w:r>
      <w:r w:rsidR="00EF6059">
        <w:rPr>
          <w:rFonts w:eastAsia="MS Mincho"/>
          <w:lang w:val="en-US"/>
        </w:rPr>
        <w:t xml:space="preserve">also </w:t>
      </w:r>
      <w:r>
        <w:rPr>
          <w:rFonts w:eastAsia="MS Mincho"/>
          <w:lang w:val="en-US"/>
        </w:rPr>
        <w:t>be noted that the reason to introduce sub-slot PUCCH is to reduce the latency in providing HARQ-ACK feedback for URLLC PDSCH.  Hence we do not expect a very large PUCCH Multiplexing Window</w:t>
      </w:r>
      <w:r w:rsidR="006C3BCB">
        <w:rPr>
          <w:rFonts w:eastAsia="MS Mincho"/>
          <w:lang w:val="en-US"/>
        </w:rPr>
        <w:t>:</w:t>
      </w:r>
      <w:r>
        <w:rPr>
          <w:rFonts w:eastAsia="MS Mincho"/>
          <w:lang w:val="en-US"/>
        </w:rPr>
        <w:t xml:space="preserve"> that is we do not expect a lot of HARQ-ACK bits to be multiplexed into a single </w:t>
      </w:r>
      <w:r w:rsidR="00EF6059">
        <w:rPr>
          <w:rFonts w:eastAsia="MS Mincho"/>
          <w:lang w:val="en-US"/>
        </w:rPr>
        <w:t xml:space="preserve">sub-slot </w:t>
      </w:r>
      <w:r>
        <w:rPr>
          <w:rFonts w:eastAsia="MS Mincho"/>
          <w:lang w:val="en-US"/>
        </w:rPr>
        <w:t>PUCCH.</w:t>
      </w:r>
    </w:p>
    <w:p w14:paraId="2CE0862D" w14:textId="1DB270B8" w:rsidR="00901FF7" w:rsidRPr="008D76C0" w:rsidRDefault="00EF6059" w:rsidP="00901FF7">
      <w:pPr>
        <w:rPr>
          <w:rFonts w:eastAsia="MS Mincho"/>
          <w:b/>
          <w:lang w:val="en-US"/>
        </w:rPr>
      </w:pPr>
      <w:r w:rsidRPr="00EF6059">
        <w:rPr>
          <w:rFonts w:eastAsia="MS Mincho"/>
          <w:b/>
          <w:lang w:val="en-US"/>
        </w:rPr>
        <w:t xml:space="preserve">Observation 2: </w:t>
      </w:r>
      <w:r w:rsidR="00901FF7" w:rsidRPr="008D76C0">
        <w:rPr>
          <w:rFonts w:eastAsia="MS Mincho"/>
          <w:b/>
          <w:lang w:val="en-US"/>
        </w:rPr>
        <w:t xml:space="preserve">Restricting a PUCCH transmission to </w:t>
      </w:r>
      <w:r w:rsidR="006C3BCB">
        <w:rPr>
          <w:rFonts w:eastAsia="MS Mincho"/>
          <w:b/>
          <w:lang w:val="en-US"/>
        </w:rPr>
        <w:t xml:space="preserve">being contained </w:t>
      </w:r>
      <w:r w:rsidR="00901FF7" w:rsidRPr="008D76C0">
        <w:rPr>
          <w:rFonts w:eastAsia="MS Mincho"/>
          <w:b/>
          <w:lang w:val="en-US"/>
        </w:rPr>
        <w:t>within a sub-slot does not reduce the overall PUCCH capacity within a slot.</w:t>
      </w:r>
    </w:p>
    <w:p w14:paraId="67FACA2C" w14:textId="11441045" w:rsidR="00EF6059" w:rsidRDefault="00EF6059" w:rsidP="00503C98">
      <w:pPr>
        <w:rPr>
          <w:rFonts w:eastAsia="MS Mincho"/>
          <w:b/>
          <w:lang w:val="en-US"/>
        </w:rPr>
      </w:pPr>
      <w:r w:rsidRPr="00EF6059">
        <w:rPr>
          <w:rFonts w:eastAsia="MS Mincho"/>
          <w:b/>
          <w:lang w:val="en-US"/>
        </w:rPr>
        <w:t xml:space="preserve">Observation 3: The </w:t>
      </w:r>
      <w:r w:rsidR="006C3BCB">
        <w:rPr>
          <w:rFonts w:eastAsia="MS Mincho"/>
          <w:b/>
          <w:lang w:val="en-US"/>
        </w:rPr>
        <w:t xml:space="preserve">reason for having a </w:t>
      </w:r>
      <w:r w:rsidRPr="00EF6059">
        <w:rPr>
          <w:rFonts w:eastAsia="MS Mincho"/>
          <w:b/>
          <w:lang w:val="en-US"/>
        </w:rPr>
        <w:t>sub-slot PUCCH is to provide fast HARQ-ACK for low latency URLLC PDSCH and so the sub-slot PUCCH is not expected to carry a large number of HARQ-ACK bits as the PUCCH Multiplexing Window is expected to be short.</w:t>
      </w:r>
    </w:p>
    <w:p w14:paraId="5EB61211" w14:textId="77777777" w:rsidR="00EF6059" w:rsidRDefault="00EF6059" w:rsidP="00503C98">
      <w:pPr>
        <w:rPr>
          <w:rFonts w:eastAsia="MS Mincho"/>
          <w:lang w:val="en-US"/>
        </w:rPr>
      </w:pPr>
    </w:p>
    <w:p w14:paraId="582393C2" w14:textId="6E9A7B05" w:rsidR="00EF6059" w:rsidRDefault="00EF6059" w:rsidP="00503C98">
      <w:pPr>
        <w:rPr>
          <w:rFonts w:eastAsia="MS Mincho"/>
          <w:lang w:val="en-US"/>
        </w:rPr>
      </w:pPr>
      <w:r>
        <w:rPr>
          <w:rFonts w:eastAsia="MS Mincho"/>
          <w:lang w:val="en-US"/>
        </w:rPr>
        <w:t>If different duration</w:t>
      </w:r>
      <w:r w:rsidR="006C3BCB">
        <w:rPr>
          <w:rFonts w:eastAsia="MS Mincho"/>
          <w:lang w:val="en-US"/>
        </w:rPr>
        <w:t>s</w:t>
      </w:r>
      <w:r>
        <w:rPr>
          <w:rFonts w:eastAsia="MS Mincho"/>
          <w:lang w:val="en-US"/>
        </w:rPr>
        <w:t xml:space="preserve"> of sub-slot PUCCH </w:t>
      </w:r>
      <w:r w:rsidR="006C3BCB">
        <w:rPr>
          <w:rFonts w:eastAsia="MS Mincho"/>
          <w:lang w:val="en-US"/>
        </w:rPr>
        <w:t xml:space="preserve">are </w:t>
      </w:r>
      <w:r>
        <w:rPr>
          <w:rFonts w:eastAsia="MS Mincho"/>
          <w:lang w:val="en-US"/>
        </w:rPr>
        <w:t>required, non-uniform sub-slot size</w:t>
      </w:r>
      <w:r w:rsidR="006C3BCB">
        <w:rPr>
          <w:rFonts w:eastAsia="MS Mincho"/>
          <w:lang w:val="en-US"/>
        </w:rPr>
        <w:t>s</w:t>
      </w:r>
      <w:r>
        <w:rPr>
          <w:rFonts w:eastAsia="MS Mincho"/>
          <w:lang w:val="en-US"/>
        </w:rPr>
        <w:t xml:space="preserve"> can be configured.  For example, a sub-slot size </w:t>
      </w:r>
      <w:r w:rsidR="006C3BCB">
        <w:rPr>
          <w:rFonts w:eastAsia="MS Mincho"/>
          <w:lang w:val="en-US"/>
        </w:rPr>
        <w:t xml:space="preserve">set </w:t>
      </w:r>
      <w:r>
        <w:rPr>
          <w:rFonts w:eastAsia="MS Mincho"/>
          <w:lang w:val="en-US"/>
        </w:rPr>
        <w:t xml:space="preserve">of {7, 4, 3} would be able to support </w:t>
      </w:r>
      <w:r w:rsidR="00901FF7">
        <w:rPr>
          <w:rFonts w:eastAsia="MS Mincho"/>
          <w:lang w:val="en-US"/>
        </w:rPr>
        <w:t>PUCCH with different maximum duration</w:t>
      </w:r>
      <w:r w:rsidR="006C3BCB">
        <w:rPr>
          <w:rFonts w:eastAsia="MS Mincho"/>
          <w:lang w:val="en-US"/>
        </w:rPr>
        <w:t>s</w:t>
      </w:r>
      <w:r w:rsidR="00901FF7">
        <w:rPr>
          <w:rFonts w:eastAsia="MS Mincho"/>
          <w:lang w:val="en-US"/>
        </w:rPr>
        <w:t>.</w:t>
      </w:r>
    </w:p>
    <w:p w14:paraId="564BC950" w14:textId="797F4324" w:rsidR="00901FF7" w:rsidRPr="00901FF7" w:rsidRDefault="00901FF7" w:rsidP="00503C98">
      <w:pPr>
        <w:rPr>
          <w:rFonts w:eastAsia="MS Mincho"/>
          <w:b/>
          <w:lang w:val="en-US"/>
        </w:rPr>
      </w:pPr>
      <w:r w:rsidRPr="00901FF7">
        <w:rPr>
          <w:rFonts w:eastAsia="MS Mincho"/>
          <w:b/>
          <w:lang w:val="en-US"/>
        </w:rPr>
        <w:t>Observation 4: Different PUCCH duration</w:t>
      </w:r>
      <w:r w:rsidR="006C3BCB">
        <w:rPr>
          <w:rFonts w:eastAsia="MS Mincho"/>
          <w:b/>
          <w:lang w:val="en-US"/>
        </w:rPr>
        <w:t>s</w:t>
      </w:r>
      <w:r w:rsidRPr="00901FF7">
        <w:rPr>
          <w:rFonts w:eastAsia="MS Mincho"/>
          <w:b/>
          <w:lang w:val="en-US"/>
        </w:rPr>
        <w:t xml:space="preserve"> can be supported by configuring non-uniform PUCCH sub-slot sizes.</w:t>
      </w:r>
    </w:p>
    <w:p w14:paraId="71EE8C3E" w14:textId="77777777" w:rsidR="00E130DD" w:rsidRDefault="00E130DD" w:rsidP="00503C98">
      <w:pPr>
        <w:rPr>
          <w:rFonts w:eastAsia="MS Mincho"/>
          <w:lang w:val="en-US"/>
        </w:rPr>
      </w:pPr>
    </w:p>
    <w:p w14:paraId="38093CB5" w14:textId="1B4371E8" w:rsidR="00901FF7" w:rsidRDefault="00901FF7" w:rsidP="00503C98">
      <w:pPr>
        <w:rPr>
          <w:rFonts w:eastAsia="MS Mincho"/>
          <w:lang w:val="en-US"/>
        </w:rPr>
      </w:pPr>
      <w:r>
        <w:rPr>
          <w:rFonts w:eastAsia="MS Mincho"/>
          <w:lang w:val="en-US"/>
        </w:rPr>
        <w:t xml:space="preserve">Since there is no impact on the PUCCH </w:t>
      </w:r>
      <w:r w:rsidR="00DC6A66">
        <w:rPr>
          <w:rFonts w:eastAsia="MS Mincho"/>
          <w:lang w:val="en-US"/>
        </w:rPr>
        <w:t xml:space="preserve">capacity </w:t>
      </w:r>
      <w:r>
        <w:rPr>
          <w:rFonts w:eastAsia="MS Mincho"/>
          <w:lang w:val="en-US"/>
        </w:rPr>
        <w:t>and given the extra complexity in having to manage inter-sub-slot PUCCH collision within the UE</w:t>
      </w:r>
      <w:r w:rsidR="006C3BCB">
        <w:rPr>
          <w:rFonts w:eastAsia="MS Mincho"/>
          <w:lang w:val="en-US"/>
        </w:rPr>
        <w:t>,</w:t>
      </w:r>
      <w:r>
        <w:rPr>
          <w:rFonts w:eastAsia="MS Mincho"/>
          <w:lang w:val="en-US"/>
        </w:rPr>
        <w:t xml:space="preserve"> in addition to the various UCI-UCI collisions, we do not see any reason to allow a sub-slot based PUCCH to cross </w:t>
      </w:r>
      <w:r w:rsidR="006C3BCB">
        <w:rPr>
          <w:rFonts w:eastAsia="MS Mincho"/>
          <w:lang w:val="en-US"/>
        </w:rPr>
        <w:t xml:space="preserve">a </w:t>
      </w:r>
      <w:r>
        <w:rPr>
          <w:rFonts w:eastAsia="MS Mincho"/>
          <w:lang w:val="en-US"/>
        </w:rPr>
        <w:t>sub-slot boundary.</w:t>
      </w:r>
    </w:p>
    <w:p w14:paraId="2DED3E1C" w14:textId="01747F22" w:rsidR="00901FF7" w:rsidRPr="008D76C0" w:rsidRDefault="00901FF7" w:rsidP="00901FF7">
      <w:pPr>
        <w:rPr>
          <w:rFonts w:eastAsia="MS Mincho"/>
          <w:b/>
          <w:lang w:val="en-US"/>
        </w:rPr>
      </w:pPr>
      <w:r>
        <w:rPr>
          <w:rFonts w:eastAsia="MS Mincho"/>
          <w:b/>
          <w:lang w:val="en-US"/>
        </w:rPr>
        <w:t xml:space="preserve">Proposal 2: In a sub-slot based PUCCH, a PUCCH </w:t>
      </w:r>
      <w:r w:rsidRPr="008D76C0">
        <w:rPr>
          <w:rFonts w:eastAsia="MS Mincho"/>
          <w:b/>
          <w:lang w:val="en-US"/>
        </w:rPr>
        <w:t xml:space="preserve">transmission is </w:t>
      </w:r>
      <w:r w:rsidRPr="008D76C0">
        <w:rPr>
          <w:rFonts w:eastAsia="MS Mincho"/>
          <w:b/>
          <w:i/>
          <w:lang w:val="en-US"/>
        </w:rPr>
        <w:t>NOT</w:t>
      </w:r>
      <w:r w:rsidRPr="008D76C0">
        <w:rPr>
          <w:rFonts w:eastAsia="MS Mincho"/>
          <w:b/>
          <w:lang w:val="en-US"/>
        </w:rPr>
        <w:t xml:space="preserve"> allowed to cross </w:t>
      </w:r>
      <w:r>
        <w:rPr>
          <w:rFonts w:eastAsia="MS Mincho"/>
          <w:b/>
          <w:lang w:val="en-US"/>
        </w:rPr>
        <w:t>a sub-</w:t>
      </w:r>
      <w:r w:rsidRPr="008D76C0">
        <w:rPr>
          <w:rFonts w:eastAsia="MS Mincho"/>
          <w:b/>
          <w:lang w:val="en-US"/>
        </w:rPr>
        <w:t>slot boundary.</w:t>
      </w:r>
    </w:p>
    <w:p w14:paraId="3C884331" w14:textId="77777777" w:rsidR="00901FF7" w:rsidRDefault="00901FF7" w:rsidP="00503C98">
      <w:pPr>
        <w:rPr>
          <w:rFonts w:eastAsia="MS Mincho"/>
          <w:lang w:val="en-US"/>
        </w:rPr>
      </w:pPr>
    </w:p>
    <w:p w14:paraId="16F78498" w14:textId="77777777" w:rsidR="000952BF" w:rsidRDefault="000952BF" w:rsidP="000952BF">
      <w:r>
        <w:lastRenderedPageBreak/>
        <w:t>For multiple simultaneous HARQ-ACK codebook construction, for each PDSCH, a physical layer indicator is required to indicate which HARQ-ACK codebook or PUCCH to use for its corresponding HARQ-ACK.  In RAN1#96bis, we have the following options:</w:t>
      </w:r>
    </w:p>
    <w:p w14:paraId="30A67BBC" w14:textId="77777777" w:rsidR="000952BF" w:rsidRPr="004012D6" w:rsidRDefault="000952BF" w:rsidP="00774D29">
      <w:pPr>
        <w:numPr>
          <w:ilvl w:val="0"/>
          <w:numId w:val="7"/>
        </w:numPr>
        <w:spacing w:after="0"/>
        <w:ind w:left="1440"/>
        <w:rPr>
          <w:lang w:eastAsia="zh-CN"/>
        </w:rPr>
      </w:pPr>
      <w:r w:rsidRPr="004012D6">
        <w:rPr>
          <w:rFonts w:hint="eastAsia"/>
          <w:shd w:val="clear" w:color="auto" w:fill="FFFFFF"/>
          <w:lang w:eastAsia="zh-CN"/>
        </w:rPr>
        <w:t>Opt.1: By DCI format</w:t>
      </w:r>
    </w:p>
    <w:p w14:paraId="7DE59DD4" w14:textId="77777777" w:rsidR="000952BF" w:rsidRPr="004012D6" w:rsidRDefault="000952BF" w:rsidP="00774D29">
      <w:pPr>
        <w:numPr>
          <w:ilvl w:val="0"/>
          <w:numId w:val="7"/>
        </w:numPr>
        <w:spacing w:after="0"/>
        <w:ind w:left="1440"/>
        <w:rPr>
          <w:lang w:eastAsia="zh-CN"/>
        </w:rPr>
      </w:pPr>
      <w:r w:rsidRPr="004012D6">
        <w:rPr>
          <w:rFonts w:hint="eastAsia"/>
          <w:lang w:eastAsia="zh-CN"/>
        </w:rPr>
        <w:t>Opt.2: By RNTI</w:t>
      </w:r>
    </w:p>
    <w:p w14:paraId="6CE4D99B" w14:textId="77777777" w:rsidR="000952BF" w:rsidRPr="004012D6" w:rsidRDefault="000952BF" w:rsidP="00774D29">
      <w:pPr>
        <w:numPr>
          <w:ilvl w:val="0"/>
          <w:numId w:val="7"/>
        </w:numPr>
        <w:spacing w:after="0"/>
        <w:ind w:left="1440"/>
        <w:rPr>
          <w:lang w:eastAsia="zh-CN"/>
        </w:rPr>
      </w:pPr>
      <w:r w:rsidRPr="004012D6">
        <w:rPr>
          <w:rFonts w:hint="eastAsia"/>
          <w:lang w:eastAsia="zh-CN"/>
        </w:rPr>
        <w:t>Opt.3: By explicit indication in DCI (FFS: new field or reuse existing field)</w:t>
      </w:r>
    </w:p>
    <w:p w14:paraId="227CF86F" w14:textId="77777777" w:rsidR="000952BF" w:rsidRPr="004012D6" w:rsidRDefault="000952BF" w:rsidP="00774D29">
      <w:pPr>
        <w:numPr>
          <w:ilvl w:val="0"/>
          <w:numId w:val="7"/>
        </w:numPr>
        <w:spacing w:after="0"/>
        <w:ind w:left="1440"/>
        <w:rPr>
          <w:lang w:eastAsia="zh-CN"/>
        </w:rPr>
      </w:pPr>
      <w:r w:rsidRPr="004012D6">
        <w:rPr>
          <w:rFonts w:hint="eastAsia"/>
          <w:lang w:eastAsia="zh-CN"/>
        </w:rPr>
        <w:t xml:space="preserve">Opt.4: By CORESET/search space </w:t>
      </w:r>
    </w:p>
    <w:p w14:paraId="2F538E2C" w14:textId="77777777" w:rsidR="000952BF" w:rsidRPr="004012D6" w:rsidRDefault="000952BF" w:rsidP="00774D29">
      <w:pPr>
        <w:numPr>
          <w:ilvl w:val="0"/>
          <w:numId w:val="7"/>
        </w:numPr>
        <w:spacing w:after="0"/>
        <w:ind w:left="1440"/>
        <w:rPr>
          <w:lang w:eastAsia="zh-CN"/>
        </w:rPr>
      </w:pPr>
      <w:r w:rsidRPr="004012D6">
        <w:rPr>
          <w:lang w:eastAsia="zh-CN"/>
        </w:rPr>
        <w:t>FFS additional option(s) for Type I HARQ-ACK codebook</w:t>
      </w:r>
    </w:p>
    <w:p w14:paraId="3381EB47" w14:textId="77777777" w:rsidR="000952BF" w:rsidRDefault="000952BF" w:rsidP="000952BF"/>
    <w:p w14:paraId="1A2BCC9A" w14:textId="4AB208D9" w:rsidR="000952BF" w:rsidRDefault="000952BF" w:rsidP="000952BF">
      <w:r>
        <w:t xml:space="preserve">Option 3 requires additional bits in the DCI.  For a UE that supports eMBB and URLLC, we expect the DL grant for each service to have different monitoring periodicity but not necessarily different CORESET or search space.  However, Option 4 requires that a separate CORESET or search space for eMBB and URLLC is assigned, which imposes some slight restriction on the PDCCH resource configuration.  We expect that Rel-16 eURLLC is likely to use a different DCI format since eURLLC may have different fields as discussed for PDCCH enhancement and so Option 1 is a potential method.  Option 2 does not increase the DCI size and </w:t>
      </w:r>
      <w:r w:rsidR="006C3BCB">
        <w:t xml:space="preserve">a </w:t>
      </w:r>
      <w:r>
        <w:t xml:space="preserve">separate RNTI is already used to differentiate the use of different MCS tables in Rel-15 and hence can be extended for use in Rel-16 for sub-slot PUCCH.  Hence, </w:t>
      </w:r>
      <w:r w:rsidR="004F64B0">
        <w:t xml:space="preserve">we prefer </w:t>
      </w:r>
      <w:r w:rsidR="006C3BCB">
        <w:t xml:space="preserve">either </w:t>
      </w:r>
      <w:r>
        <w:t xml:space="preserve">Option 1 </w:t>
      </w:r>
      <w:r w:rsidR="004F64B0">
        <w:t>or</w:t>
      </w:r>
      <w:r>
        <w:t xml:space="preserve"> Option 2</w:t>
      </w:r>
      <w:bookmarkStart w:id="2" w:name="_GoBack"/>
      <w:bookmarkEnd w:id="2"/>
      <w:r>
        <w:t>.</w:t>
      </w:r>
    </w:p>
    <w:p w14:paraId="1D54E034" w14:textId="2ADEFE03" w:rsidR="000952BF" w:rsidRPr="007F518E" w:rsidRDefault="000952BF" w:rsidP="000952BF">
      <w:pPr>
        <w:rPr>
          <w:b/>
        </w:rPr>
      </w:pPr>
      <w:r w:rsidRPr="007F518E">
        <w:rPr>
          <w:b/>
        </w:rPr>
        <w:t xml:space="preserve">Proposal </w:t>
      </w:r>
      <w:r w:rsidR="0026656B">
        <w:rPr>
          <w:b/>
        </w:rPr>
        <w:t>3</w:t>
      </w:r>
      <w:r w:rsidRPr="007F518E">
        <w:rPr>
          <w:b/>
        </w:rPr>
        <w:t xml:space="preserve">: </w:t>
      </w:r>
      <w:r w:rsidRPr="007F518E">
        <w:rPr>
          <w:rFonts w:hint="eastAsia"/>
          <w:b/>
          <w:lang w:eastAsia="zh-CN"/>
        </w:rPr>
        <w:t xml:space="preserve">When </w:t>
      </w:r>
      <w:r w:rsidRPr="007F518E">
        <w:rPr>
          <w:b/>
          <w:lang w:eastAsia="zh-CN"/>
        </w:rPr>
        <w:t>at least two</w:t>
      </w:r>
      <w:r w:rsidRPr="007F518E">
        <w:rPr>
          <w:rFonts w:hint="eastAsia"/>
          <w:b/>
          <w:lang w:eastAsia="zh-CN"/>
        </w:rPr>
        <w:t xml:space="preserve"> HARQ-ACK codebooks are simultaneously </w:t>
      </w:r>
      <w:r w:rsidRPr="007F518E">
        <w:rPr>
          <w:b/>
          <w:lang w:eastAsia="zh-CN"/>
        </w:rPr>
        <w:t>constructed for supporting different service types for a UE</w:t>
      </w:r>
      <w:r w:rsidRPr="007F518E">
        <w:rPr>
          <w:rFonts w:hint="eastAsia"/>
          <w:b/>
          <w:lang w:eastAsia="zh-CN"/>
        </w:rPr>
        <w:t>,</w:t>
      </w:r>
      <w:r w:rsidRPr="007F518E">
        <w:rPr>
          <w:b/>
          <w:lang w:eastAsia="zh-CN"/>
        </w:rPr>
        <w:t xml:space="preserve"> use DCI format or different RNTI to identify the </w:t>
      </w:r>
      <w:r w:rsidRPr="007F518E">
        <w:rPr>
          <w:rFonts w:hint="eastAsia"/>
          <w:b/>
          <w:lang w:eastAsia="zh-CN"/>
        </w:rPr>
        <w:t>HARQ-ACK codebook</w:t>
      </w:r>
      <w:r w:rsidRPr="007F518E">
        <w:rPr>
          <w:b/>
          <w:lang w:eastAsia="zh-CN"/>
        </w:rPr>
        <w:t xml:space="preserve"> associated to the service type.</w:t>
      </w:r>
    </w:p>
    <w:p w14:paraId="1F44052B" w14:textId="77777777" w:rsidR="008C4D81" w:rsidRDefault="008C4D81" w:rsidP="005141B3">
      <w:pPr>
        <w:rPr>
          <w:rFonts w:eastAsia="MS Mincho"/>
          <w:lang w:val="en-US"/>
        </w:rPr>
      </w:pPr>
    </w:p>
    <w:p w14:paraId="0C84B727" w14:textId="77777777" w:rsidR="000952BF" w:rsidRPr="000952BF" w:rsidRDefault="000952BF" w:rsidP="000952BF"/>
    <w:p w14:paraId="5A731D92" w14:textId="4B4A8D51" w:rsidR="000952BF" w:rsidRDefault="000952BF" w:rsidP="00774D29">
      <w:pPr>
        <w:pStyle w:val="Heading2"/>
        <w:numPr>
          <w:ilvl w:val="1"/>
          <w:numId w:val="5"/>
        </w:numPr>
        <w:rPr>
          <w:lang w:val="en-US"/>
        </w:rPr>
      </w:pPr>
      <w:r>
        <w:rPr>
          <w:lang w:val="en-US"/>
        </w:rPr>
        <w:t>Intra-UE UCI Collision</w:t>
      </w:r>
    </w:p>
    <w:p w14:paraId="6D5C16F7" w14:textId="20FF5780" w:rsidR="001324D1" w:rsidRDefault="001324D1" w:rsidP="000952BF">
      <w:pPr>
        <w:rPr>
          <w:lang w:val="en-US"/>
        </w:rPr>
      </w:pPr>
      <w:r>
        <w:rPr>
          <w:lang w:val="en-US"/>
        </w:rPr>
        <w:t xml:space="preserve">Our inputs to the Email discussion [97-NR-05] on the different Intra-UE UCI collisions are summarized in </w:t>
      </w:r>
      <w:r>
        <w:rPr>
          <w:lang w:val="en-US"/>
        </w:rPr>
        <w:fldChar w:fldCharType="begin"/>
      </w:r>
      <w:r>
        <w:rPr>
          <w:lang w:val="en-US"/>
        </w:rPr>
        <w:instrText xml:space="preserve"> REF _Ref16266481 \h </w:instrText>
      </w:r>
      <w:r>
        <w:rPr>
          <w:lang w:val="en-US"/>
        </w:rPr>
      </w:r>
      <w:r>
        <w:rPr>
          <w:lang w:val="en-US"/>
        </w:rPr>
        <w:fldChar w:fldCharType="separate"/>
      </w:r>
      <w:r>
        <w:t xml:space="preserve">Table </w:t>
      </w:r>
      <w:r>
        <w:rPr>
          <w:noProof/>
        </w:rPr>
        <w:t>1</w:t>
      </w:r>
      <w:r>
        <w:rPr>
          <w:lang w:val="en-US"/>
        </w:rPr>
        <w:fldChar w:fldCharType="end"/>
      </w:r>
      <w:r>
        <w:rPr>
          <w:lang w:val="en-US"/>
        </w:rPr>
        <w:t xml:space="preserve"> of the Appendix.  We will elaborate the following </w:t>
      </w:r>
      <w:r w:rsidR="0054021B">
        <w:rPr>
          <w:lang w:val="en-US"/>
        </w:rPr>
        <w:t>scenarios</w:t>
      </w:r>
      <w:r>
        <w:rPr>
          <w:lang w:val="en-US"/>
        </w:rPr>
        <w:t xml:space="preserve"> further:</w:t>
      </w:r>
    </w:p>
    <w:p w14:paraId="237E98C0" w14:textId="5DB50DDB" w:rsidR="001324D1" w:rsidRDefault="001324D1" w:rsidP="00774D29">
      <w:pPr>
        <w:pStyle w:val="ListParagraph"/>
        <w:numPr>
          <w:ilvl w:val="0"/>
          <w:numId w:val="10"/>
        </w:numPr>
        <w:rPr>
          <w:lang w:val="en-US"/>
        </w:rPr>
      </w:pPr>
      <w:r>
        <w:rPr>
          <w:lang w:val="en-US"/>
        </w:rPr>
        <w:t>PUSCH &amp; HARQ-ACK collisions</w:t>
      </w:r>
    </w:p>
    <w:p w14:paraId="67C97EFD" w14:textId="6463A4C5" w:rsidR="001324D1" w:rsidRDefault="001324D1" w:rsidP="00774D29">
      <w:pPr>
        <w:pStyle w:val="ListParagraph"/>
        <w:numPr>
          <w:ilvl w:val="0"/>
          <w:numId w:val="10"/>
        </w:numPr>
        <w:rPr>
          <w:lang w:val="en-US"/>
        </w:rPr>
      </w:pPr>
      <w:r>
        <w:rPr>
          <w:lang w:val="en-US"/>
        </w:rPr>
        <w:t>SR &amp; HARQ-ACK collisions</w:t>
      </w:r>
    </w:p>
    <w:p w14:paraId="4CA18852" w14:textId="77777777" w:rsidR="00EA13CA" w:rsidRPr="001324D1" w:rsidRDefault="00EA13CA" w:rsidP="00774D29">
      <w:pPr>
        <w:pStyle w:val="ListParagraph"/>
        <w:numPr>
          <w:ilvl w:val="0"/>
          <w:numId w:val="10"/>
        </w:numPr>
        <w:rPr>
          <w:lang w:val="en-US"/>
        </w:rPr>
      </w:pPr>
      <w:r>
        <w:rPr>
          <w:lang w:val="en-US"/>
        </w:rPr>
        <w:t>eMBB HARQ-ACK &amp; URLLC HARQ-ACK collision</w:t>
      </w:r>
    </w:p>
    <w:p w14:paraId="4CD518E7" w14:textId="77777777" w:rsidR="00EA13CA" w:rsidRDefault="00EA13CA" w:rsidP="00EA13CA">
      <w:pPr>
        <w:rPr>
          <w:lang w:val="en-US"/>
        </w:rPr>
      </w:pPr>
    </w:p>
    <w:p w14:paraId="05E160CE" w14:textId="73C6D7DB" w:rsidR="001324D1" w:rsidRPr="008F2B98" w:rsidRDefault="001324D1" w:rsidP="00774D29">
      <w:pPr>
        <w:pStyle w:val="Heading3"/>
        <w:numPr>
          <w:ilvl w:val="2"/>
          <w:numId w:val="5"/>
        </w:numPr>
        <w:rPr>
          <w:u w:val="single"/>
          <w:lang w:val="en-US"/>
        </w:rPr>
      </w:pPr>
      <w:r w:rsidRPr="008F2B98">
        <w:rPr>
          <w:u w:val="single"/>
          <w:lang w:val="en-US"/>
        </w:rPr>
        <w:t>PUSCH &amp; HARQ-ACK Collisions</w:t>
      </w:r>
    </w:p>
    <w:p w14:paraId="324B74EF" w14:textId="41542F2A" w:rsidR="001324D1" w:rsidRDefault="001324D1" w:rsidP="001324D1">
      <w:pPr>
        <w:rPr>
          <w:lang w:val="en-US"/>
        </w:rPr>
      </w:pPr>
      <w:r>
        <w:rPr>
          <w:lang w:val="en-US"/>
        </w:rPr>
        <w:t>There are two cases under this scenario:</w:t>
      </w:r>
    </w:p>
    <w:p w14:paraId="0B867C1E" w14:textId="4FE629C5" w:rsidR="001324D1" w:rsidRDefault="001324D1" w:rsidP="00774D29">
      <w:pPr>
        <w:pStyle w:val="ListParagraph"/>
        <w:numPr>
          <w:ilvl w:val="0"/>
          <w:numId w:val="11"/>
        </w:numPr>
        <w:rPr>
          <w:lang w:val="en-US"/>
        </w:rPr>
      </w:pPr>
      <w:r>
        <w:rPr>
          <w:lang w:val="en-US"/>
        </w:rPr>
        <w:t>URLLC PUSCH &amp; eMBB HARQ-ACK collision</w:t>
      </w:r>
    </w:p>
    <w:p w14:paraId="32AE6BF7" w14:textId="47E24E64" w:rsidR="001324D1" w:rsidRPr="001324D1" w:rsidRDefault="001324D1" w:rsidP="00774D29">
      <w:pPr>
        <w:pStyle w:val="ListParagraph"/>
        <w:numPr>
          <w:ilvl w:val="0"/>
          <w:numId w:val="11"/>
        </w:numPr>
        <w:rPr>
          <w:lang w:val="en-US"/>
        </w:rPr>
      </w:pPr>
      <w:r>
        <w:rPr>
          <w:lang w:val="en-US"/>
        </w:rPr>
        <w:t>eMBB PUSCH &amp; URLLC HARQ-ACK collision</w:t>
      </w:r>
    </w:p>
    <w:p w14:paraId="222C07A3" w14:textId="77777777" w:rsidR="001324D1" w:rsidRDefault="001324D1" w:rsidP="001324D1">
      <w:pPr>
        <w:rPr>
          <w:lang w:val="en-US"/>
        </w:rPr>
      </w:pPr>
    </w:p>
    <w:p w14:paraId="4BDD436E" w14:textId="0A5E40E5" w:rsidR="001324D1" w:rsidRDefault="001324D1" w:rsidP="001324D1">
      <w:pPr>
        <w:rPr>
          <w:lang w:val="en-US"/>
        </w:rPr>
      </w:pPr>
      <w:r>
        <w:rPr>
          <w:lang w:val="en-US"/>
        </w:rPr>
        <w:t xml:space="preserve">Multiplexing eMBB HARQ-ACKs into URLLC PUSCH or </w:t>
      </w:r>
      <w:r w:rsidR="00D20928">
        <w:rPr>
          <w:lang w:val="en-US"/>
        </w:rPr>
        <w:t xml:space="preserve">URLLC HARQ-ACK into eMBB PUSCH may result in a PUSCH that does not meet the URLLC reliability requirement.  On the other hand, dropping the eMBB channel leads to inefficient use of resources especially when the eMBB HARQ-ACK contains feedback for multiple PDSCHs, which would lead to retransmission of multiple </w:t>
      </w:r>
      <w:r w:rsidR="009A1129">
        <w:rPr>
          <w:lang w:val="en-US"/>
        </w:rPr>
        <w:t>large-</w:t>
      </w:r>
      <w:r w:rsidR="00D20928">
        <w:rPr>
          <w:lang w:val="en-US"/>
        </w:rPr>
        <w:t xml:space="preserve">TBS PDSCH.  </w:t>
      </w:r>
      <w:r w:rsidR="00CD1AE5">
        <w:rPr>
          <w:lang w:val="en-US"/>
        </w:rPr>
        <w:t xml:space="preserve">In order to avoid dropping any channel, the multiplexed HARQ-ACK bits in the PUSCH must satisfy the required URLLC reliability regardless </w:t>
      </w:r>
      <w:r w:rsidR="009A1129">
        <w:rPr>
          <w:lang w:val="en-US"/>
        </w:rPr>
        <w:t xml:space="preserve">of whether </w:t>
      </w:r>
      <w:r w:rsidR="00CD1AE5">
        <w:rPr>
          <w:lang w:val="en-US"/>
        </w:rPr>
        <w:t>the PUSCH is for eMBB or URLLC</w:t>
      </w:r>
      <w:r w:rsidR="009A1129">
        <w:rPr>
          <w:lang w:val="en-US"/>
        </w:rPr>
        <w:t xml:space="preserve"> traffic</w:t>
      </w:r>
      <w:r w:rsidR="00CD1AE5">
        <w:rPr>
          <w:lang w:val="en-US"/>
        </w:rPr>
        <w:t>.</w:t>
      </w:r>
      <w:r w:rsidR="008F2B98">
        <w:rPr>
          <w:lang w:val="en-US"/>
        </w:rPr>
        <w:t xml:space="preserve"> </w:t>
      </w:r>
      <w:r w:rsidR="00CD1AE5">
        <w:rPr>
          <w:lang w:val="en-US"/>
        </w:rPr>
        <w:t xml:space="preserve"> </w:t>
      </w:r>
      <w:r w:rsidR="008F2B98">
        <w:rPr>
          <w:lang w:val="en-US"/>
        </w:rPr>
        <w:t>This is feasible if the UE is aware of the number of HARQ-ACK bits that it needs to multiplex into the PUSC</w:t>
      </w:r>
      <w:r w:rsidR="00CD1AE5">
        <w:rPr>
          <w:lang w:val="en-US"/>
        </w:rPr>
        <w:t>H before it construct</w:t>
      </w:r>
      <w:r w:rsidR="009A1129">
        <w:rPr>
          <w:lang w:val="en-US"/>
        </w:rPr>
        <w:t>s</w:t>
      </w:r>
      <w:r w:rsidR="00CD1AE5">
        <w:rPr>
          <w:lang w:val="en-US"/>
        </w:rPr>
        <w:t xml:space="preserve"> the PUSCH and so </w:t>
      </w:r>
      <w:r w:rsidR="009A1129">
        <w:rPr>
          <w:lang w:val="en-US"/>
        </w:rPr>
        <w:t xml:space="preserve">it can </w:t>
      </w:r>
      <w:r w:rsidR="00CD1AE5">
        <w:rPr>
          <w:lang w:val="en-US"/>
        </w:rPr>
        <w:t>construct the PUSCH so that the reliability is met.</w:t>
      </w:r>
    </w:p>
    <w:p w14:paraId="168ED2D4" w14:textId="402F4A9D" w:rsidR="008F2B98" w:rsidRPr="008F2B98" w:rsidRDefault="008F2B98" w:rsidP="001324D1">
      <w:pPr>
        <w:rPr>
          <w:b/>
          <w:lang w:val="en-US"/>
        </w:rPr>
      </w:pPr>
      <w:r w:rsidRPr="008F2B98">
        <w:rPr>
          <w:b/>
          <w:lang w:val="en-US"/>
        </w:rPr>
        <w:t>Observation 5: If the UE is aware of the number of HARQ-ACK bits prior to constructing the PUSCH, the UE may take into account these extra HARQ-ACK bits when constructing the PUSCH such that it meets the required URLLC reliability.</w:t>
      </w:r>
    </w:p>
    <w:p w14:paraId="2F44721B" w14:textId="77777777" w:rsidR="001324D1" w:rsidRDefault="001324D1" w:rsidP="001324D1">
      <w:pPr>
        <w:rPr>
          <w:lang w:val="en-US"/>
        </w:rPr>
      </w:pPr>
    </w:p>
    <w:p w14:paraId="6FDA3B90" w14:textId="5CEC499C" w:rsidR="001324D1" w:rsidRDefault="00CD1AE5" w:rsidP="001324D1">
      <w:pPr>
        <w:rPr>
          <w:lang w:val="en-US"/>
        </w:rPr>
      </w:pPr>
      <w:r>
        <w:rPr>
          <w:lang w:val="en-US"/>
        </w:rPr>
        <w:lastRenderedPageBreak/>
        <w:t>The UE is aware of the number of HARQ-ACK bits that needs to be multiplexed into a PUSCH if the UL Grant scheduling that PUSCH comes AFTER all the DL Grants where the corresponding PUCCH carrying HARQ-ACK fee</w:t>
      </w:r>
      <w:r w:rsidR="00F474F1">
        <w:rPr>
          <w:lang w:val="en-US"/>
        </w:rPr>
        <w:t xml:space="preserve">dback collides with that PUSCH.  An example is shown in </w:t>
      </w:r>
      <w:r w:rsidR="00F474F1">
        <w:rPr>
          <w:lang w:val="en-US"/>
        </w:rPr>
        <w:fldChar w:fldCharType="begin"/>
      </w:r>
      <w:r w:rsidR="00F474F1">
        <w:rPr>
          <w:lang w:val="en-US"/>
        </w:rPr>
        <w:instrText xml:space="preserve"> REF _Ref16268023 \h </w:instrText>
      </w:r>
      <w:r w:rsidR="00F474F1">
        <w:rPr>
          <w:lang w:val="en-US"/>
        </w:rPr>
      </w:r>
      <w:r w:rsidR="00F474F1">
        <w:rPr>
          <w:lang w:val="en-US"/>
        </w:rPr>
        <w:fldChar w:fldCharType="separate"/>
      </w:r>
      <w:r w:rsidR="00F474F1">
        <w:t xml:space="preserve">Figure </w:t>
      </w:r>
      <w:r w:rsidR="00F474F1">
        <w:rPr>
          <w:noProof/>
        </w:rPr>
        <w:t>1</w:t>
      </w:r>
      <w:r w:rsidR="00F474F1">
        <w:rPr>
          <w:lang w:val="en-US"/>
        </w:rPr>
        <w:fldChar w:fldCharType="end"/>
      </w:r>
      <w:r w:rsidR="002501F1">
        <w:rPr>
          <w:lang w:val="en-US"/>
        </w:rPr>
        <w:t>, where DCI#1 &amp;</w:t>
      </w:r>
      <w:r w:rsidR="00F474F1">
        <w:rPr>
          <w:lang w:val="en-US"/>
        </w:rPr>
        <w:t xml:space="preserve"> DCI#2</w:t>
      </w:r>
      <w:r w:rsidR="002501F1">
        <w:rPr>
          <w:lang w:val="en-US"/>
        </w:rPr>
        <w:t xml:space="preserve"> </w:t>
      </w:r>
      <w:r w:rsidR="00F474F1">
        <w:rPr>
          <w:lang w:val="en-US"/>
        </w:rPr>
        <w:t>a</w:t>
      </w:r>
      <w:r w:rsidR="002501F1">
        <w:rPr>
          <w:lang w:val="en-US"/>
        </w:rPr>
        <w:t>re DL Grants scheduling PDSCH#1 &amp;</w:t>
      </w:r>
      <w:r w:rsidR="00F474F1">
        <w:rPr>
          <w:lang w:val="en-US"/>
        </w:rPr>
        <w:t xml:space="preserve"> PDSCH#2</w:t>
      </w:r>
      <w:r w:rsidR="002501F1">
        <w:rPr>
          <w:lang w:val="en-US"/>
        </w:rPr>
        <w:t xml:space="preserve"> </w:t>
      </w:r>
      <w:r w:rsidR="00F474F1">
        <w:rPr>
          <w:lang w:val="en-US"/>
        </w:rPr>
        <w:t xml:space="preserve">respectively.  The PUCCH carrying HARQ-ACK for PDSCH#1 </w:t>
      </w:r>
      <w:r w:rsidR="00FD7B8E">
        <w:rPr>
          <w:lang w:val="en-US"/>
        </w:rPr>
        <w:t>and PDSCH#2 are</w:t>
      </w:r>
      <w:r w:rsidR="00F474F1">
        <w:rPr>
          <w:lang w:val="en-US"/>
        </w:rPr>
        <w:t xml:space="preserve"> scheduled to transmit in </w:t>
      </w:r>
      <w:r w:rsidR="00FD7B8E">
        <w:rPr>
          <w:lang w:val="en-US"/>
        </w:rPr>
        <w:t xml:space="preserve">slot </w:t>
      </w:r>
      <w:r w:rsidR="00FD7B8E" w:rsidRPr="00FD7B8E">
        <w:rPr>
          <w:i/>
          <w:lang w:val="en-US"/>
        </w:rPr>
        <w:t>n</w:t>
      </w:r>
      <w:r w:rsidR="00FD7B8E">
        <w:rPr>
          <w:lang w:val="en-US"/>
        </w:rPr>
        <w:t>+4</w:t>
      </w:r>
      <w:r w:rsidR="00F474F1">
        <w:rPr>
          <w:lang w:val="en-US"/>
        </w:rPr>
        <w:t xml:space="preserve"> </w:t>
      </w:r>
      <w:r w:rsidR="00FD7B8E">
        <w:rPr>
          <w:lang w:val="en-US"/>
        </w:rPr>
        <w:t>and so are multiplexed into a single PUCCH.  DCI#3</w:t>
      </w:r>
      <w:r w:rsidR="00F474F1">
        <w:rPr>
          <w:lang w:val="en-US"/>
        </w:rPr>
        <w:t xml:space="preserve"> carrying an UL Grant schedules a PUSCH at slot </w:t>
      </w:r>
      <w:r w:rsidR="00F474F1" w:rsidRPr="00F474F1">
        <w:rPr>
          <w:i/>
          <w:lang w:val="en-US"/>
        </w:rPr>
        <w:t>n</w:t>
      </w:r>
      <w:r w:rsidR="00F474F1">
        <w:rPr>
          <w:lang w:val="en-US"/>
        </w:rPr>
        <w:t xml:space="preserve">+4, which collides with </w:t>
      </w:r>
      <w:r w:rsidR="00FD7B8E">
        <w:rPr>
          <w:lang w:val="en-US"/>
        </w:rPr>
        <w:t>the HARQ-ACKs.  Since DCI#3</w:t>
      </w:r>
      <w:r w:rsidR="00F474F1">
        <w:rPr>
          <w:lang w:val="en-US"/>
        </w:rPr>
        <w:t xml:space="preserve"> carrying the UL Grant arrives AFTER all the DL Grants (DCI#1</w:t>
      </w:r>
      <w:r w:rsidR="00FD7B8E">
        <w:rPr>
          <w:lang w:val="en-US"/>
        </w:rPr>
        <w:t xml:space="preserve"> &amp;</w:t>
      </w:r>
      <w:r w:rsidR="00F474F1">
        <w:rPr>
          <w:lang w:val="en-US"/>
        </w:rPr>
        <w:t xml:space="preserve"> DCI#2) that have corresponding HARQ-ACKs that collide with the PUSCH, the UE is aware of all these HARQ-ACK bits that need to be multiplexed into the PUSCH before the PUSCH is even constructed.  Hence, the UE can therefore construct the PUSCH with the extra HARQ-ACK bits such that it has sufficient reliability that </w:t>
      </w:r>
      <w:r w:rsidR="009A1129">
        <w:rPr>
          <w:lang w:val="en-US"/>
        </w:rPr>
        <w:t xml:space="preserve">it </w:t>
      </w:r>
      <w:r w:rsidR="00F474F1">
        <w:rPr>
          <w:lang w:val="en-US"/>
        </w:rPr>
        <w:t>meets the URLLC requirement.  It can also be argued that the gNB is aware of the collisions when it schedule</w:t>
      </w:r>
      <w:r w:rsidR="009A1129">
        <w:rPr>
          <w:lang w:val="en-US"/>
        </w:rPr>
        <w:t>s</w:t>
      </w:r>
      <w:r w:rsidR="00F474F1">
        <w:rPr>
          <w:lang w:val="en-US"/>
        </w:rPr>
        <w:t xml:space="preserve"> the PUSCH and so the gNB would have provide</w:t>
      </w:r>
      <w:r w:rsidR="009A1129">
        <w:rPr>
          <w:lang w:val="en-US"/>
        </w:rPr>
        <w:t>d</w:t>
      </w:r>
      <w:r w:rsidR="00F474F1">
        <w:rPr>
          <w:lang w:val="en-US"/>
        </w:rPr>
        <w:t xml:space="preserve"> sufficient PUSCH resources </w:t>
      </w:r>
      <w:r w:rsidR="009A1129">
        <w:rPr>
          <w:lang w:val="en-US"/>
        </w:rPr>
        <w:t xml:space="preserve">such </w:t>
      </w:r>
      <w:r w:rsidR="00F474F1">
        <w:rPr>
          <w:lang w:val="en-US"/>
        </w:rPr>
        <w:t xml:space="preserve">that the URLLC </w:t>
      </w:r>
      <w:r w:rsidR="009A1129">
        <w:rPr>
          <w:lang w:val="en-US"/>
        </w:rPr>
        <w:t xml:space="preserve">reliability </w:t>
      </w:r>
      <w:r w:rsidR="00F474F1">
        <w:rPr>
          <w:lang w:val="en-US"/>
        </w:rPr>
        <w:t xml:space="preserve">requirement </w:t>
      </w:r>
      <w:r w:rsidR="009A1129">
        <w:rPr>
          <w:lang w:val="en-US"/>
        </w:rPr>
        <w:t xml:space="preserve">would be met </w:t>
      </w:r>
      <w:r w:rsidR="00F474F1">
        <w:rPr>
          <w:lang w:val="en-US"/>
        </w:rPr>
        <w:t>when these HARQ-ACK bits are multiplexed into that PUSCH.</w:t>
      </w:r>
    </w:p>
    <w:p w14:paraId="00B5FA20" w14:textId="77777777" w:rsidR="00F474F1" w:rsidRDefault="00F474F1" w:rsidP="001324D1">
      <w:pPr>
        <w:rPr>
          <w:lang w:val="en-US"/>
        </w:rPr>
      </w:pPr>
    </w:p>
    <w:p w14:paraId="57C00A78" w14:textId="51ED65CD" w:rsidR="00AF7D65" w:rsidRDefault="002501F1" w:rsidP="00F474F1">
      <w:pPr>
        <w:jc w:val="center"/>
        <w:rPr>
          <w:lang w:val="en-US"/>
        </w:rPr>
      </w:pPr>
      <w:r>
        <w:rPr>
          <w:noProof/>
          <w:lang w:eastAsia="en-GB"/>
        </w:rPr>
        <w:drawing>
          <wp:inline distT="0" distB="0" distL="0" distR="0" wp14:anchorId="179E184A" wp14:editId="3914116D">
            <wp:extent cx="6328410" cy="28346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28410" cy="2834640"/>
                    </a:xfrm>
                    <a:prstGeom prst="rect">
                      <a:avLst/>
                    </a:prstGeom>
                    <a:noFill/>
                  </pic:spPr>
                </pic:pic>
              </a:graphicData>
            </a:graphic>
          </wp:inline>
        </w:drawing>
      </w:r>
    </w:p>
    <w:p w14:paraId="10E9403B" w14:textId="5AECCE68" w:rsidR="00AF7D65" w:rsidRDefault="00AF7D65" w:rsidP="00F474F1">
      <w:pPr>
        <w:pStyle w:val="Caption"/>
        <w:jc w:val="center"/>
        <w:rPr>
          <w:lang w:val="en-US"/>
        </w:rPr>
      </w:pPr>
      <w:bookmarkStart w:id="3" w:name="_Ref16268023"/>
      <w:r>
        <w:t xml:space="preserve">Figure </w:t>
      </w:r>
      <w:r w:rsidR="007F7470">
        <w:rPr>
          <w:noProof/>
        </w:rPr>
        <w:fldChar w:fldCharType="begin"/>
      </w:r>
      <w:r w:rsidR="007F7470">
        <w:rPr>
          <w:noProof/>
        </w:rPr>
        <w:instrText xml:space="preserve"> SEQ Figure \* ARABIC </w:instrText>
      </w:r>
      <w:r w:rsidR="007F7470">
        <w:rPr>
          <w:noProof/>
        </w:rPr>
        <w:fldChar w:fldCharType="separate"/>
      </w:r>
      <w:r>
        <w:rPr>
          <w:noProof/>
        </w:rPr>
        <w:t>1</w:t>
      </w:r>
      <w:r w:rsidR="007F7470">
        <w:rPr>
          <w:noProof/>
        </w:rPr>
        <w:fldChar w:fldCharType="end"/>
      </w:r>
      <w:bookmarkEnd w:id="3"/>
      <w:r>
        <w:t xml:space="preserve">: UL Grant </w:t>
      </w:r>
      <w:r w:rsidR="00FD7B8E">
        <w:t>for URLLC</w:t>
      </w:r>
      <w:r w:rsidR="00F474F1">
        <w:t xml:space="preserve"> PUSCH </w:t>
      </w:r>
      <w:r>
        <w:t xml:space="preserve">arrives AFTER all </w:t>
      </w:r>
      <w:r w:rsidR="00FD7B8E">
        <w:t xml:space="preserve">eMBB </w:t>
      </w:r>
      <w:r>
        <w:t>DL Grants with HARQ-ACK</w:t>
      </w:r>
      <w:r w:rsidR="00F474F1">
        <w:t xml:space="preserve">s </w:t>
      </w:r>
      <w:r w:rsidR="00FD7B8E">
        <w:t xml:space="preserve">colliding with </w:t>
      </w:r>
      <w:r w:rsidR="00F474F1">
        <w:t>that PUSCH</w:t>
      </w:r>
    </w:p>
    <w:p w14:paraId="714E5049" w14:textId="77777777" w:rsidR="008F2B98" w:rsidRPr="001324D1" w:rsidRDefault="008F2B98" w:rsidP="001324D1">
      <w:pPr>
        <w:rPr>
          <w:lang w:val="en-US"/>
        </w:rPr>
      </w:pPr>
    </w:p>
    <w:p w14:paraId="531FAC7B" w14:textId="6FD0DD41" w:rsidR="00F474F1" w:rsidRPr="00F474F1" w:rsidRDefault="00F474F1" w:rsidP="000952BF">
      <w:pPr>
        <w:rPr>
          <w:b/>
          <w:lang w:val="en-US"/>
        </w:rPr>
      </w:pPr>
      <w:r w:rsidRPr="00F474F1">
        <w:rPr>
          <w:b/>
          <w:lang w:val="en-US"/>
        </w:rPr>
        <w:t xml:space="preserve">Proposal </w:t>
      </w:r>
      <w:r w:rsidR="0026656B">
        <w:rPr>
          <w:b/>
          <w:lang w:val="en-US"/>
        </w:rPr>
        <w:t>4</w:t>
      </w:r>
      <w:r w:rsidRPr="00F474F1">
        <w:rPr>
          <w:b/>
          <w:lang w:val="en-US"/>
        </w:rPr>
        <w:t>: If the UL Grant scheduling a PUSCH arrives AFTER all the DL Grants with corresponding HARQ-ACKs that collide with that PUSCH, then the HARQ-ACK bits are multiplexed into the PUSCH.  Otherwise the UE drops the lower priority channel</w:t>
      </w:r>
      <w:r w:rsidR="008405AB">
        <w:rPr>
          <w:b/>
          <w:lang w:val="en-US"/>
        </w:rPr>
        <w:t xml:space="preserve"> (i.e. eMBB PUSCH or HARQ-ACK for eMBB)</w:t>
      </w:r>
      <w:r w:rsidRPr="00F474F1">
        <w:rPr>
          <w:b/>
          <w:lang w:val="en-US"/>
        </w:rPr>
        <w:t>.</w:t>
      </w:r>
    </w:p>
    <w:p w14:paraId="0128D72F" w14:textId="77777777" w:rsidR="00F474F1" w:rsidRDefault="00F474F1" w:rsidP="000952BF">
      <w:pPr>
        <w:rPr>
          <w:lang w:val="en-US"/>
        </w:rPr>
      </w:pPr>
    </w:p>
    <w:p w14:paraId="77032BB6" w14:textId="77777777" w:rsidR="00F474F1" w:rsidRDefault="00F474F1" w:rsidP="00F474F1">
      <w:pPr>
        <w:rPr>
          <w:lang w:val="en-US"/>
        </w:rPr>
      </w:pPr>
    </w:p>
    <w:p w14:paraId="4FB0DC54" w14:textId="472AE092" w:rsidR="00F474F1" w:rsidRPr="008F2B98" w:rsidRDefault="00F474F1" w:rsidP="00774D29">
      <w:pPr>
        <w:pStyle w:val="Heading3"/>
        <w:numPr>
          <w:ilvl w:val="2"/>
          <w:numId w:val="5"/>
        </w:numPr>
        <w:rPr>
          <w:u w:val="single"/>
          <w:lang w:val="en-US"/>
        </w:rPr>
      </w:pPr>
      <w:r>
        <w:rPr>
          <w:u w:val="single"/>
          <w:lang w:val="en-US"/>
        </w:rPr>
        <w:t>SR</w:t>
      </w:r>
      <w:r w:rsidRPr="008F2B98">
        <w:rPr>
          <w:u w:val="single"/>
          <w:lang w:val="en-US"/>
        </w:rPr>
        <w:t xml:space="preserve"> &amp; HARQ-ACK Collisions</w:t>
      </w:r>
    </w:p>
    <w:p w14:paraId="6763E53B" w14:textId="3AC502EC" w:rsidR="008D0109" w:rsidRDefault="00F474F1" w:rsidP="000952BF">
      <w:pPr>
        <w:rPr>
          <w:lang w:val="en-US"/>
        </w:rPr>
      </w:pPr>
      <w:r>
        <w:rPr>
          <w:lang w:val="en-US"/>
        </w:rPr>
        <w:t>In Rel-15 different PUCCH Format</w:t>
      </w:r>
      <w:r w:rsidR="00F4557F">
        <w:rPr>
          <w:lang w:val="en-US"/>
        </w:rPr>
        <w:t>s</w:t>
      </w:r>
      <w:r>
        <w:rPr>
          <w:lang w:val="en-US"/>
        </w:rPr>
        <w:t xml:space="preserve"> </w:t>
      </w:r>
      <w:r w:rsidR="008D0109">
        <w:rPr>
          <w:lang w:val="en-US"/>
        </w:rPr>
        <w:t xml:space="preserve">(PF) </w:t>
      </w:r>
      <w:r w:rsidR="00F4557F">
        <w:rPr>
          <w:lang w:val="en-US"/>
        </w:rPr>
        <w:t xml:space="preserve">have </w:t>
      </w:r>
      <w:r>
        <w:rPr>
          <w:lang w:val="en-US"/>
        </w:rPr>
        <w:t xml:space="preserve">different </w:t>
      </w:r>
      <w:r w:rsidR="00F4557F">
        <w:rPr>
          <w:lang w:val="en-US"/>
        </w:rPr>
        <w:t xml:space="preserve">associated </w:t>
      </w:r>
      <w:r>
        <w:rPr>
          <w:lang w:val="en-US"/>
        </w:rPr>
        <w:t>procedure</w:t>
      </w:r>
      <w:r w:rsidR="00F4557F">
        <w:rPr>
          <w:lang w:val="en-US"/>
        </w:rPr>
        <w:t>s</w:t>
      </w:r>
      <w:r>
        <w:rPr>
          <w:lang w:val="en-US"/>
        </w:rPr>
        <w:t xml:space="preserve"> when multiplexing </w:t>
      </w:r>
      <w:r w:rsidR="008D0109">
        <w:rPr>
          <w:lang w:val="en-US"/>
        </w:rPr>
        <w:t>HARQ-ACK</w:t>
      </w:r>
      <w:r>
        <w:rPr>
          <w:lang w:val="en-US"/>
        </w:rPr>
        <w:t xml:space="preserve"> with </w:t>
      </w:r>
      <w:r w:rsidR="008D0109">
        <w:rPr>
          <w:lang w:val="en-US"/>
        </w:rPr>
        <w:t xml:space="preserve">SR </w:t>
      </w:r>
      <w:r>
        <w:rPr>
          <w:lang w:val="en-US"/>
        </w:rPr>
        <w:t>bits</w:t>
      </w:r>
      <w:r w:rsidR="008D0109">
        <w:rPr>
          <w:lang w:val="en-US"/>
        </w:rPr>
        <w:t xml:space="preserve"> as follows:</w:t>
      </w:r>
    </w:p>
    <w:p w14:paraId="018E8A20" w14:textId="7102C9AA" w:rsidR="008D0109" w:rsidRDefault="008D0109" w:rsidP="00774D29">
      <w:pPr>
        <w:pStyle w:val="ListParagraph"/>
        <w:numPr>
          <w:ilvl w:val="0"/>
          <w:numId w:val="12"/>
        </w:numPr>
        <w:rPr>
          <w:lang w:val="en-US"/>
        </w:rPr>
      </w:pPr>
      <w:r>
        <w:rPr>
          <w:lang w:val="en-US"/>
        </w:rPr>
        <w:t>Case 1: SR carried by PF0 or PF1 and HARQ-ACK carried by PF0</w:t>
      </w:r>
      <w:r w:rsidR="00F4557F">
        <w:rPr>
          <w:lang w:val="en-US"/>
        </w:rPr>
        <w:t>,</w:t>
      </w:r>
      <w:r>
        <w:rPr>
          <w:lang w:val="en-US"/>
        </w:rPr>
        <w:t xml:space="preserve"> then the SR is multiplexed with HARQ-ACK and is transmitted </w:t>
      </w:r>
      <w:r w:rsidR="00F4557F">
        <w:rPr>
          <w:lang w:val="en-US"/>
        </w:rPr>
        <w:t xml:space="preserve">in </w:t>
      </w:r>
      <w:r>
        <w:rPr>
          <w:lang w:val="en-US"/>
        </w:rPr>
        <w:t>the original PUCCH of PF0 for HARQ-ACK</w:t>
      </w:r>
      <w:r w:rsidR="00F4557F">
        <w:rPr>
          <w:lang w:val="en-US"/>
        </w:rPr>
        <w:t>.</w:t>
      </w:r>
    </w:p>
    <w:p w14:paraId="73EFD5C5" w14:textId="12FF7DD7" w:rsidR="008D0109" w:rsidRDefault="008D0109" w:rsidP="00774D29">
      <w:pPr>
        <w:pStyle w:val="ListParagraph"/>
        <w:numPr>
          <w:ilvl w:val="0"/>
          <w:numId w:val="12"/>
        </w:numPr>
        <w:rPr>
          <w:lang w:val="en-US"/>
        </w:rPr>
      </w:pPr>
      <w:r>
        <w:rPr>
          <w:lang w:val="en-US"/>
        </w:rPr>
        <w:t>Case 2: SR carried by PF0 and HARQ-ACK carried by PF1, then SR is dropped and only HARQ-ACK is transmitted using PF1</w:t>
      </w:r>
      <w:r w:rsidR="00F4557F">
        <w:rPr>
          <w:lang w:val="en-US"/>
        </w:rPr>
        <w:t>.</w:t>
      </w:r>
    </w:p>
    <w:p w14:paraId="742004A8" w14:textId="330DD866" w:rsidR="008D0109" w:rsidRDefault="008D0109" w:rsidP="00774D29">
      <w:pPr>
        <w:pStyle w:val="ListParagraph"/>
        <w:numPr>
          <w:ilvl w:val="0"/>
          <w:numId w:val="12"/>
        </w:numPr>
        <w:rPr>
          <w:lang w:val="en-US"/>
        </w:rPr>
      </w:pPr>
      <w:r>
        <w:rPr>
          <w:lang w:val="en-US"/>
        </w:rPr>
        <w:t>Case 3: SR carried by PF1 and HARQ-ACK carried by PF1, if SR is positive then transmit HARQ-ACK using the PUCCH resource originally allocated for the SR, otherwise transmit HARQ-ACK using PUCCH resource originally allocated for the HARQ-ACK</w:t>
      </w:r>
      <w:r w:rsidR="00F4557F">
        <w:rPr>
          <w:lang w:val="en-US"/>
        </w:rPr>
        <w:t>.</w:t>
      </w:r>
    </w:p>
    <w:p w14:paraId="6884F3BA" w14:textId="48838608" w:rsidR="008D0109" w:rsidRPr="008D0109" w:rsidRDefault="008D0109" w:rsidP="00774D29">
      <w:pPr>
        <w:pStyle w:val="ListParagraph"/>
        <w:numPr>
          <w:ilvl w:val="0"/>
          <w:numId w:val="12"/>
        </w:numPr>
        <w:rPr>
          <w:lang w:val="en-US"/>
        </w:rPr>
      </w:pPr>
      <w:r>
        <w:rPr>
          <w:lang w:val="en-US"/>
        </w:rPr>
        <w:lastRenderedPageBreak/>
        <w:t xml:space="preserve">Case 4: HARQ-ACK uses PF2, PF3 or PF4.  Here </w:t>
      </w:r>
      <w:r w:rsidRPr="008D0109">
        <w:rPr>
          <w:i/>
          <w:lang w:val="en-US"/>
        </w:rPr>
        <w:t>O</w:t>
      </w:r>
      <w:r w:rsidRPr="008D0109">
        <w:rPr>
          <w:i/>
          <w:vertAlign w:val="subscript"/>
          <w:lang w:val="en-US"/>
        </w:rPr>
        <w:t>SR</w:t>
      </w:r>
      <w:r>
        <w:rPr>
          <w:lang w:val="en-US"/>
        </w:rPr>
        <w:t xml:space="preserve"> bits are calculated where </w:t>
      </w:r>
      <w:r w:rsidRPr="008D0109">
        <w:rPr>
          <w:i/>
          <w:lang w:val="en-US"/>
        </w:rPr>
        <w:t>O</w:t>
      </w:r>
      <w:r w:rsidRPr="008D0109">
        <w:rPr>
          <w:i/>
          <w:vertAlign w:val="subscript"/>
          <w:lang w:val="en-US"/>
        </w:rPr>
        <w:t>SR</w:t>
      </w:r>
      <w:r>
        <w:rPr>
          <w:lang w:val="en-US"/>
        </w:rPr>
        <w:t xml:space="preserve"> = </w:t>
      </w:r>
      <w:r>
        <w:sym w:font="Symbol" w:char="F0E9"/>
      </w:r>
      <w:r w:rsidRPr="008E5712">
        <w:rPr>
          <w:i/>
        </w:rPr>
        <w:t>log</w:t>
      </w:r>
      <w:r w:rsidRPr="008E5712">
        <w:rPr>
          <w:vertAlign w:val="subscript"/>
        </w:rPr>
        <w:t>2</w:t>
      </w:r>
      <w:r>
        <w:t>(</w:t>
      </w:r>
      <w:r w:rsidRPr="008E5712">
        <w:rPr>
          <w:i/>
        </w:rPr>
        <w:t>K</w:t>
      </w:r>
      <w:r>
        <w:t>+1)</w:t>
      </w:r>
      <w:r>
        <w:sym w:font="Symbol" w:char="F0F9"/>
      </w:r>
      <w:r>
        <w:t xml:space="preserve">, where </w:t>
      </w:r>
      <w:r w:rsidRPr="008D0109">
        <w:rPr>
          <w:i/>
        </w:rPr>
        <w:t>K</w:t>
      </w:r>
      <w:r>
        <w:t xml:space="preserve"> is the number of potential SR colliding with the HARQ-ACK.  The </w:t>
      </w:r>
      <w:r w:rsidRPr="008D0109">
        <w:rPr>
          <w:i/>
        </w:rPr>
        <w:t>O</w:t>
      </w:r>
      <w:r w:rsidRPr="008D0109">
        <w:rPr>
          <w:i/>
          <w:vertAlign w:val="subscript"/>
        </w:rPr>
        <w:t>SR</w:t>
      </w:r>
      <w:r>
        <w:t xml:space="preserve"> can only indicate a single positive SR among these </w:t>
      </w:r>
      <w:r w:rsidRPr="008D0109">
        <w:rPr>
          <w:i/>
        </w:rPr>
        <w:t>K</w:t>
      </w:r>
      <w:r w:rsidR="00275F80">
        <w:t xml:space="preserve"> potential SRs and these </w:t>
      </w:r>
      <w:r w:rsidR="00275F80" w:rsidRPr="00275F80">
        <w:rPr>
          <w:i/>
        </w:rPr>
        <w:t>O</w:t>
      </w:r>
      <w:r w:rsidR="00275F80" w:rsidRPr="00275F80">
        <w:rPr>
          <w:i/>
          <w:vertAlign w:val="subscript"/>
        </w:rPr>
        <w:t>SR</w:t>
      </w:r>
      <w:r w:rsidR="00275F80">
        <w:t xml:space="preserve"> bits are appended to the HARQ-ACK bits.</w:t>
      </w:r>
    </w:p>
    <w:p w14:paraId="5C29DD77" w14:textId="464AF061" w:rsidR="000952BF" w:rsidRPr="00B42019" w:rsidRDefault="001F4476" w:rsidP="00EA13CA">
      <w:pPr>
        <w:rPr>
          <w:b/>
          <w:lang w:val="en-US"/>
        </w:rPr>
      </w:pPr>
      <w:r w:rsidRPr="00B42019">
        <w:rPr>
          <w:b/>
          <w:lang w:val="en-US"/>
        </w:rPr>
        <w:t xml:space="preserve">Observation 6: In Rel-15, </w:t>
      </w:r>
      <w:r w:rsidR="00B42019" w:rsidRPr="00B42019">
        <w:rPr>
          <w:b/>
          <w:lang w:val="en-US"/>
        </w:rPr>
        <w:t xml:space="preserve">how </w:t>
      </w:r>
      <w:r w:rsidRPr="00B42019">
        <w:rPr>
          <w:b/>
          <w:lang w:val="en-US"/>
        </w:rPr>
        <w:t xml:space="preserve">the multiplexing of SR and HARQ-ACK </w:t>
      </w:r>
      <w:r w:rsidR="00B42019" w:rsidRPr="00B42019">
        <w:rPr>
          <w:b/>
          <w:lang w:val="en-US"/>
        </w:rPr>
        <w:t>is done depends on the PUCCH Formats of the SR and HARQ-ACK.</w:t>
      </w:r>
    </w:p>
    <w:p w14:paraId="4764D854" w14:textId="77777777" w:rsidR="000952BF" w:rsidRDefault="000952BF" w:rsidP="000952BF">
      <w:pPr>
        <w:rPr>
          <w:lang w:val="en-US"/>
        </w:rPr>
      </w:pPr>
    </w:p>
    <w:p w14:paraId="7EE2A5E6" w14:textId="35339187" w:rsidR="008A188B" w:rsidRDefault="00B42019" w:rsidP="00EA13CA">
      <w:pPr>
        <w:rPr>
          <w:lang w:val="en-US"/>
        </w:rPr>
      </w:pPr>
      <w:r>
        <w:rPr>
          <w:lang w:val="en-US"/>
        </w:rPr>
        <w:t>Hence, in Rel-16 eURLLC, the multiplexing of SR &amp; HARQ-ACK should also depend on the PUCCH Formats use</w:t>
      </w:r>
      <w:r w:rsidR="008A188B">
        <w:rPr>
          <w:lang w:val="en-US"/>
        </w:rPr>
        <w:t>d by the SR &amp; HARQ-ACK, specifically:</w:t>
      </w:r>
    </w:p>
    <w:p w14:paraId="7AD74BDA" w14:textId="77777777" w:rsidR="008A188B" w:rsidRDefault="008A188B" w:rsidP="00774D29">
      <w:pPr>
        <w:pStyle w:val="ListParagraph"/>
        <w:numPr>
          <w:ilvl w:val="0"/>
          <w:numId w:val="13"/>
        </w:numPr>
        <w:rPr>
          <w:lang w:val="en-US"/>
        </w:rPr>
      </w:pPr>
      <w:r>
        <w:rPr>
          <w:lang w:val="en-US"/>
        </w:rPr>
        <w:t>Case 1: SR carried by PF0 or PF1 and HARQ-ACK carried by PF0:</w:t>
      </w:r>
    </w:p>
    <w:p w14:paraId="3325818B" w14:textId="1662C508" w:rsidR="008A188B" w:rsidRDefault="008A188B" w:rsidP="00774D29">
      <w:pPr>
        <w:pStyle w:val="ListParagraph"/>
        <w:numPr>
          <w:ilvl w:val="1"/>
          <w:numId w:val="13"/>
        </w:numPr>
        <w:rPr>
          <w:lang w:val="en-US"/>
        </w:rPr>
      </w:pPr>
      <w:r>
        <w:rPr>
          <w:lang w:val="en-US"/>
        </w:rPr>
        <w:t xml:space="preserve">If HARQ-ACK is for URLLC then the SR is multiplexed with HARQ-ACK and is transmitted </w:t>
      </w:r>
      <w:r w:rsidR="00F4557F">
        <w:rPr>
          <w:lang w:val="en-US"/>
        </w:rPr>
        <w:t xml:space="preserve">using </w:t>
      </w:r>
      <w:r>
        <w:rPr>
          <w:lang w:val="en-US"/>
        </w:rPr>
        <w:t xml:space="preserve">the original PUCCH of PF0 for HARQ-ACK, regardless </w:t>
      </w:r>
      <w:r w:rsidR="00F4557F">
        <w:rPr>
          <w:lang w:val="en-US"/>
        </w:rPr>
        <w:t xml:space="preserve">of whether </w:t>
      </w:r>
      <w:r>
        <w:rPr>
          <w:lang w:val="en-US"/>
        </w:rPr>
        <w:t xml:space="preserve">the SR is for eMBB or URLLC.  This is because the reliability of PF0 is not affected </w:t>
      </w:r>
      <w:r w:rsidR="00F4557F">
        <w:rPr>
          <w:lang w:val="en-US"/>
        </w:rPr>
        <w:t xml:space="preserve">by </w:t>
      </w:r>
      <w:r>
        <w:rPr>
          <w:lang w:val="en-US"/>
        </w:rPr>
        <w:t>whether an SR is multiplexed with HARQ-ACK or not since the PF0 PUCCH must have sufficient reliability to carry a URLLC SR and URLLC HARQ-ACKs.</w:t>
      </w:r>
    </w:p>
    <w:p w14:paraId="190A571B" w14:textId="0E352FC7" w:rsidR="008A188B" w:rsidRDefault="008A188B" w:rsidP="00774D29">
      <w:pPr>
        <w:pStyle w:val="ListParagraph"/>
        <w:numPr>
          <w:ilvl w:val="1"/>
          <w:numId w:val="13"/>
        </w:numPr>
        <w:rPr>
          <w:lang w:val="en-US"/>
        </w:rPr>
      </w:pPr>
      <w:r>
        <w:rPr>
          <w:lang w:val="en-US"/>
        </w:rPr>
        <w:t xml:space="preserve">If HARQ-ACK is eMBB and the SR is URLLC, then the eMBB PUCCH may not have sufficient reliability and here the HARQ-ACK can be dropped. </w:t>
      </w:r>
    </w:p>
    <w:p w14:paraId="404795B8" w14:textId="1582CED6" w:rsidR="008A188B" w:rsidRDefault="008A188B" w:rsidP="00774D29">
      <w:pPr>
        <w:pStyle w:val="ListParagraph"/>
        <w:numPr>
          <w:ilvl w:val="0"/>
          <w:numId w:val="13"/>
        </w:numPr>
        <w:rPr>
          <w:lang w:val="en-US"/>
        </w:rPr>
      </w:pPr>
      <w:r>
        <w:rPr>
          <w:lang w:val="en-US"/>
        </w:rPr>
        <w:t>Case 2: SR carried by PF0 and HARQ-ACK carried by PF1</w:t>
      </w:r>
      <w:r w:rsidR="00F4557F">
        <w:rPr>
          <w:lang w:val="en-US"/>
        </w:rPr>
        <w:t>:</w:t>
      </w:r>
    </w:p>
    <w:p w14:paraId="77076D69" w14:textId="77777777" w:rsidR="000021CA" w:rsidRDefault="008A188B" w:rsidP="00774D29">
      <w:pPr>
        <w:pStyle w:val="ListParagraph"/>
        <w:numPr>
          <w:ilvl w:val="1"/>
          <w:numId w:val="13"/>
        </w:numPr>
        <w:rPr>
          <w:lang w:val="en-US"/>
        </w:rPr>
      </w:pPr>
      <w:r>
        <w:rPr>
          <w:lang w:val="en-US"/>
        </w:rPr>
        <w:t>In Rel-15, the SR is dropped which is not acceptable for URLLC and so for this case if the URLLC is for positive SR, the HARQ-ACK is multiplexed with the SR and transmitted using the original PF0 PUCCH for the SR.  This is regardless whether the HARQ-ACK is for eMBB or URLLC since multiplexing the HARQ-ACK to PF0 does not affect its reliability.</w:t>
      </w:r>
    </w:p>
    <w:p w14:paraId="3CBC6C45" w14:textId="0B2A8D65" w:rsidR="008A188B" w:rsidRDefault="000021CA" w:rsidP="00774D29">
      <w:pPr>
        <w:pStyle w:val="ListParagraph"/>
        <w:numPr>
          <w:ilvl w:val="1"/>
          <w:numId w:val="13"/>
        </w:numPr>
        <w:rPr>
          <w:lang w:val="en-US"/>
        </w:rPr>
      </w:pPr>
      <w:r>
        <w:rPr>
          <w:lang w:val="en-US"/>
        </w:rPr>
        <w:t xml:space="preserve">If the SR is for eMBB then we can reuse </w:t>
      </w:r>
      <w:r w:rsidR="00F4557F">
        <w:rPr>
          <w:lang w:val="en-US"/>
        </w:rPr>
        <w:t xml:space="preserve">the </w:t>
      </w:r>
      <w:r>
        <w:rPr>
          <w:lang w:val="en-US"/>
        </w:rPr>
        <w:t>Rel-15 procedure and transmit only the HARQ-ACK using PF1.</w:t>
      </w:r>
      <w:r w:rsidR="008A188B">
        <w:rPr>
          <w:lang w:val="en-US"/>
        </w:rPr>
        <w:t xml:space="preserve"> </w:t>
      </w:r>
    </w:p>
    <w:p w14:paraId="6E63CB6C" w14:textId="77777777" w:rsidR="000021CA" w:rsidRDefault="008A188B" w:rsidP="00774D29">
      <w:pPr>
        <w:pStyle w:val="ListParagraph"/>
        <w:numPr>
          <w:ilvl w:val="0"/>
          <w:numId w:val="13"/>
        </w:numPr>
        <w:rPr>
          <w:lang w:val="en-US"/>
        </w:rPr>
      </w:pPr>
      <w:r>
        <w:rPr>
          <w:lang w:val="en-US"/>
        </w:rPr>
        <w:t>Case 3: SR carried by PF1 and HARQ-ACK carried by PF1</w:t>
      </w:r>
      <w:r w:rsidR="000021CA">
        <w:rPr>
          <w:lang w:val="en-US"/>
        </w:rPr>
        <w:t>.  When SR is positive:</w:t>
      </w:r>
    </w:p>
    <w:p w14:paraId="23925528" w14:textId="426E43AE" w:rsidR="008A188B" w:rsidRDefault="000021CA" w:rsidP="00774D29">
      <w:pPr>
        <w:pStyle w:val="ListParagraph"/>
        <w:numPr>
          <w:ilvl w:val="1"/>
          <w:numId w:val="13"/>
        </w:numPr>
        <w:rPr>
          <w:lang w:val="en-US"/>
        </w:rPr>
      </w:pPr>
      <w:r>
        <w:rPr>
          <w:lang w:val="en-US"/>
        </w:rPr>
        <w:t xml:space="preserve">If SR is for eMBB and HARQ-ACK for URLLC, using </w:t>
      </w:r>
      <w:r w:rsidR="00F4557F">
        <w:rPr>
          <w:lang w:val="en-US"/>
        </w:rPr>
        <w:t xml:space="preserve">the </w:t>
      </w:r>
      <w:r>
        <w:rPr>
          <w:lang w:val="en-US"/>
        </w:rPr>
        <w:t xml:space="preserve">Rel-15 procedure where the HARQ-ACK is transmitted using the PUCCH (PF1) originally allocated for SR would not meet the URLLC reliability requirement.  </w:t>
      </w:r>
      <w:r w:rsidR="008A188B">
        <w:rPr>
          <w:lang w:val="en-US"/>
        </w:rPr>
        <w:t xml:space="preserve"> </w:t>
      </w:r>
      <w:r>
        <w:rPr>
          <w:lang w:val="en-US"/>
        </w:rPr>
        <w:t>Here, the SR for eMBB should be dropped.</w:t>
      </w:r>
    </w:p>
    <w:p w14:paraId="6DD97DD8" w14:textId="662D8757" w:rsidR="000021CA" w:rsidRDefault="000021CA" w:rsidP="00774D29">
      <w:pPr>
        <w:pStyle w:val="ListParagraph"/>
        <w:numPr>
          <w:ilvl w:val="1"/>
          <w:numId w:val="13"/>
        </w:numPr>
        <w:rPr>
          <w:lang w:val="en-US"/>
        </w:rPr>
      </w:pPr>
      <w:r>
        <w:rPr>
          <w:lang w:val="en-US"/>
        </w:rPr>
        <w:t>If SR is for URLLC and HARQ-ACK for eMBB, if there are 2 eMBB HARQ-ACKs that need to be transmitted using PF1, the modulation scheme would change to QPSK which is less reliable.</w:t>
      </w:r>
      <w:r w:rsidR="00F07E05">
        <w:rPr>
          <w:lang w:val="en-US"/>
        </w:rPr>
        <w:t xml:space="preserve">  </w:t>
      </w:r>
      <w:r w:rsidR="0084643E">
        <w:rPr>
          <w:lang w:val="en-US"/>
        </w:rPr>
        <w:t>Here, it is better to drop the eMBB HARQ-ACK.</w:t>
      </w:r>
    </w:p>
    <w:p w14:paraId="72AF9840" w14:textId="77777777" w:rsidR="0084643E" w:rsidRDefault="008A188B" w:rsidP="00774D29">
      <w:pPr>
        <w:pStyle w:val="ListParagraph"/>
        <w:numPr>
          <w:ilvl w:val="0"/>
          <w:numId w:val="13"/>
        </w:numPr>
        <w:rPr>
          <w:lang w:val="en-US"/>
        </w:rPr>
      </w:pPr>
      <w:r>
        <w:rPr>
          <w:lang w:val="en-US"/>
        </w:rPr>
        <w:t xml:space="preserve">Case 4: HARQ-ACK uses PF2, PF3 or PF4.  </w:t>
      </w:r>
    </w:p>
    <w:p w14:paraId="44CC681F" w14:textId="4BA43093" w:rsidR="00113713" w:rsidRDefault="0084643E" w:rsidP="00774D29">
      <w:pPr>
        <w:pStyle w:val="ListParagraph"/>
        <w:numPr>
          <w:ilvl w:val="1"/>
          <w:numId w:val="13"/>
        </w:numPr>
        <w:rPr>
          <w:lang w:val="en-US"/>
        </w:rPr>
      </w:pPr>
      <w:r>
        <w:rPr>
          <w:lang w:val="en-US"/>
        </w:rPr>
        <w:t xml:space="preserve">If </w:t>
      </w:r>
      <w:r w:rsidR="00113713">
        <w:rPr>
          <w:lang w:val="en-US"/>
        </w:rPr>
        <w:t>SR is for URLLC then set</w:t>
      </w:r>
      <w:r>
        <w:rPr>
          <w:lang w:val="en-US"/>
        </w:rPr>
        <w:t xml:space="preserve"> </w:t>
      </w:r>
      <w:r w:rsidRPr="0084643E">
        <w:rPr>
          <w:i/>
          <w:lang w:val="en-US"/>
        </w:rPr>
        <w:t>O</w:t>
      </w:r>
      <w:r w:rsidRPr="0084643E">
        <w:rPr>
          <w:i/>
          <w:vertAlign w:val="subscript"/>
          <w:lang w:val="en-US"/>
        </w:rPr>
        <w:t>SR</w:t>
      </w:r>
      <w:r>
        <w:rPr>
          <w:lang w:val="en-US"/>
        </w:rPr>
        <w:t xml:space="preserve">=1 regardless </w:t>
      </w:r>
      <w:r w:rsidR="00F4557F">
        <w:rPr>
          <w:lang w:val="en-US"/>
        </w:rPr>
        <w:t xml:space="preserve">of </w:t>
      </w:r>
      <w:r>
        <w:rPr>
          <w:lang w:val="en-US"/>
        </w:rPr>
        <w:t xml:space="preserve">what the value </w:t>
      </w:r>
      <w:r w:rsidRPr="0084643E">
        <w:rPr>
          <w:i/>
          <w:lang w:val="en-US"/>
        </w:rPr>
        <w:t>K</w:t>
      </w:r>
      <w:r>
        <w:rPr>
          <w:lang w:val="en-US"/>
        </w:rPr>
        <w:t xml:space="preserve"> is</w:t>
      </w:r>
      <w:r w:rsidR="00113713">
        <w:rPr>
          <w:lang w:val="en-US"/>
        </w:rPr>
        <w:t>.</w:t>
      </w:r>
    </w:p>
    <w:p w14:paraId="73EBC29D" w14:textId="2B393F92" w:rsidR="0084643E" w:rsidRDefault="00113713" w:rsidP="00774D29">
      <w:pPr>
        <w:pStyle w:val="ListParagraph"/>
        <w:numPr>
          <w:ilvl w:val="2"/>
          <w:numId w:val="13"/>
        </w:numPr>
        <w:rPr>
          <w:lang w:val="en-US"/>
        </w:rPr>
      </w:pPr>
      <w:r>
        <w:rPr>
          <w:lang w:val="en-US"/>
        </w:rPr>
        <w:t xml:space="preserve">If HARQ-ACK is for URLLC, then </w:t>
      </w:r>
      <w:r w:rsidR="00BC3CD4">
        <w:rPr>
          <w:lang w:val="en-US"/>
        </w:rPr>
        <w:t xml:space="preserve">append </w:t>
      </w:r>
      <w:r w:rsidR="00BC3CD4" w:rsidRPr="00BC3CD4">
        <w:rPr>
          <w:i/>
          <w:lang w:val="en-US"/>
        </w:rPr>
        <w:t>O</w:t>
      </w:r>
      <w:r w:rsidR="00BC3CD4" w:rsidRPr="00BC3CD4">
        <w:rPr>
          <w:i/>
          <w:vertAlign w:val="subscript"/>
          <w:lang w:val="en-US"/>
        </w:rPr>
        <w:t>SR</w:t>
      </w:r>
      <w:r w:rsidR="00BC3CD4">
        <w:rPr>
          <w:lang w:val="en-US"/>
        </w:rPr>
        <w:t xml:space="preserve">=1 to the </w:t>
      </w:r>
      <w:r w:rsidR="00BC3CD4" w:rsidRPr="00BC3CD4">
        <w:rPr>
          <w:i/>
          <w:lang w:val="en-US"/>
        </w:rPr>
        <w:t>O</w:t>
      </w:r>
      <w:r w:rsidR="00BC3CD4" w:rsidRPr="00BC3CD4">
        <w:rPr>
          <w:i/>
          <w:vertAlign w:val="subscript"/>
          <w:lang w:val="en-US"/>
        </w:rPr>
        <w:t>ACK</w:t>
      </w:r>
      <w:r w:rsidR="00BC3CD4">
        <w:rPr>
          <w:lang w:val="en-US"/>
        </w:rPr>
        <w:t xml:space="preserve"> HARQ-ACK bits.  If URLLC SR is negative then </w:t>
      </w:r>
      <w:r w:rsidR="00BC3CD4" w:rsidRPr="00BC3CD4">
        <w:rPr>
          <w:i/>
          <w:lang w:val="en-US"/>
        </w:rPr>
        <w:t>O</w:t>
      </w:r>
      <w:r w:rsidR="00BC3CD4" w:rsidRPr="00BC3CD4">
        <w:rPr>
          <w:i/>
          <w:vertAlign w:val="subscript"/>
          <w:lang w:val="en-US"/>
        </w:rPr>
        <w:t>SR</w:t>
      </w:r>
      <w:r w:rsidR="00BC3CD4">
        <w:rPr>
          <w:lang w:val="en-US"/>
        </w:rPr>
        <w:t>=0, i.e. drop any eMBB SR.</w:t>
      </w:r>
      <w:r w:rsidR="0084643E">
        <w:rPr>
          <w:lang w:val="en-US"/>
        </w:rPr>
        <w:t xml:space="preserve"> </w:t>
      </w:r>
    </w:p>
    <w:p w14:paraId="63A13EF6" w14:textId="4E489CFA" w:rsidR="00113713" w:rsidRDefault="00113713" w:rsidP="00774D29">
      <w:pPr>
        <w:pStyle w:val="ListParagraph"/>
        <w:numPr>
          <w:ilvl w:val="2"/>
          <w:numId w:val="13"/>
        </w:numPr>
        <w:rPr>
          <w:lang w:val="en-US"/>
        </w:rPr>
      </w:pPr>
      <w:r>
        <w:rPr>
          <w:lang w:val="en-US"/>
        </w:rPr>
        <w:t xml:space="preserve">If HARQ-ACK is for eMBB, then </w:t>
      </w:r>
      <w:r w:rsidR="00BC3CD4">
        <w:rPr>
          <w:lang w:val="en-US"/>
        </w:rPr>
        <w:t xml:space="preserve">use PUCCH maximum code rate for URLLC.  If </w:t>
      </w:r>
      <w:r w:rsidR="00BC3CD4" w:rsidRPr="00BC3CD4">
        <w:rPr>
          <w:i/>
          <w:lang w:val="en-US"/>
        </w:rPr>
        <w:t>O</w:t>
      </w:r>
      <w:r w:rsidR="00BC3CD4" w:rsidRPr="00BC3CD4">
        <w:rPr>
          <w:i/>
          <w:vertAlign w:val="subscript"/>
          <w:lang w:val="en-US"/>
        </w:rPr>
        <w:t>SR</w:t>
      </w:r>
      <w:r w:rsidR="00BC3CD4">
        <w:rPr>
          <w:lang w:val="en-US"/>
        </w:rPr>
        <w:t xml:space="preserve"> + </w:t>
      </w:r>
      <w:r w:rsidR="00BC3CD4" w:rsidRPr="00BC3CD4">
        <w:rPr>
          <w:i/>
          <w:lang w:val="en-US"/>
        </w:rPr>
        <w:t>O</w:t>
      </w:r>
      <w:r w:rsidR="00BC3CD4" w:rsidRPr="00BC3CD4">
        <w:rPr>
          <w:i/>
          <w:vertAlign w:val="subscript"/>
          <w:lang w:val="en-US"/>
        </w:rPr>
        <w:t>ACK</w:t>
      </w:r>
      <w:r w:rsidR="00BC3CD4">
        <w:rPr>
          <w:lang w:val="en-US"/>
        </w:rPr>
        <w:t xml:space="preserve"> (number of HARQ-ACK) bits does not exceed the PUCCH maximum code rate then transmit both SR &amp; HARQ-ACK otherwise drop eMBB HARQ-ACK and transmit URLLC SR.</w:t>
      </w:r>
    </w:p>
    <w:p w14:paraId="257A6210" w14:textId="031A45A9" w:rsidR="00EA13CA" w:rsidRPr="00A45186" w:rsidRDefault="0084643E" w:rsidP="0084643E">
      <w:pPr>
        <w:rPr>
          <w:b/>
          <w:lang w:val="en-US"/>
        </w:rPr>
      </w:pPr>
      <w:r w:rsidRPr="00A45186">
        <w:rPr>
          <w:b/>
          <w:lang w:val="en-US"/>
        </w:rPr>
        <w:t xml:space="preserve">Proposal </w:t>
      </w:r>
      <w:r w:rsidR="0026656B">
        <w:rPr>
          <w:b/>
          <w:lang w:val="en-US"/>
        </w:rPr>
        <w:t>5</w:t>
      </w:r>
      <w:r w:rsidRPr="00A45186">
        <w:rPr>
          <w:b/>
          <w:lang w:val="en-US"/>
        </w:rPr>
        <w:t>: The multiplexing procedure of SR &amp; HARQ-ACK depends on the PUCCH Formats used for SR &amp; HARQ-ACK:</w:t>
      </w:r>
    </w:p>
    <w:p w14:paraId="5AB542B9" w14:textId="5C22D412" w:rsidR="0084643E" w:rsidRPr="00A45186" w:rsidRDefault="0084643E" w:rsidP="00774D29">
      <w:pPr>
        <w:pStyle w:val="ListParagraph"/>
        <w:numPr>
          <w:ilvl w:val="0"/>
          <w:numId w:val="14"/>
        </w:numPr>
        <w:rPr>
          <w:b/>
          <w:lang w:val="en-US"/>
        </w:rPr>
      </w:pPr>
      <w:r w:rsidRPr="00A45186">
        <w:rPr>
          <w:b/>
          <w:lang w:val="en-US"/>
        </w:rPr>
        <w:t>SR=PF0 or PF1, HARQ-ACK = PF0</w:t>
      </w:r>
    </w:p>
    <w:p w14:paraId="443103CF" w14:textId="24787333" w:rsidR="0084643E" w:rsidRPr="00A45186" w:rsidRDefault="0084643E" w:rsidP="00774D29">
      <w:pPr>
        <w:pStyle w:val="ListParagraph"/>
        <w:numPr>
          <w:ilvl w:val="1"/>
          <w:numId w:val="14"/>
        </w:numPr>
        <w:rPr>
          <w:b/>
          <w:lang w:val="en-US"/>
        </w:rPr>
      </w:pPr>
      <w:r w:rsidRPr="00A45186">
        <w:rPr>
          <w:b/>
          <w:lang w:val="en-US"/>
        </w:rPr>
        <w:t xml:space="preserve">If HARQ-ACK is </w:t>
      </w:r>
      <w:r w:rsidR="00BC3CD4" w:rsidRPr="00A45186">
        <w:rPr>
          <w:b/>
          <w:lang w:val="en-US"/>
        </w:rPr>
        <w:t xml:space="preserve">for </w:t>
      </w:r>
      <w:r w:rsidRPr="00A45186">
        <w:rPr>
          <w:b/>
          <w:lang w:val="en-US"/>
        </w:rPr>
        <w:t xml:space="preserve">eMBB and SR is </w:t>
      </w:r>
      <w:r w:rsidR="00BC3CD4" w:rsidRPr="00A45186">
        <w:rPr>
          <w:b/>
          <w:lang w:val="en-US"/>
        </w:rPr>
        <w:t xml:space="preserve">for </w:t>
      </w:r>
      <w:r w:rsidRPr="00A45186">
        <w:rPr>
          <w:b/>
          <w:lang w:val="en-US"/>
        </w:rPr>
        <w:t>URLLC, then drop eMBB HARQ-ACK and transmit positive URLLC SR</w:t>
      </w:r>
    </w:p>
    <w:p w14:paraId="71F064A4" w14:textId="1D30843C" w:rsidR="0084643E" w:rsidRPr="00A45186" w:rsidRDefault="0084643E" w:rsidP="00774D29">
      <w:pPr>
        <w:pStyle w:val="ListParagraph"/>
        <w:numPr>
          <w:ilvl w:val="1"/>
          <w:numId w:val="14"/>
        </w:numPr>
        <w:rPr>
          <w:b/>
          <w:lang w:val="en-US"/>
        </w:rPr>
      </w:pPr>
      <w:r w:rsidRPr="00A45186">
        <w:rPr>
          <w:b/>
          <w:lang w:val="en-US"/>
        </w:rPr>
        <w:t xml:space="preserve">If HARQ-ACK is </w:t>
      </w:r>
      <w:r w:rsidR="00BC3CD4" w:rsidRPr="00A45186">
        <w:rPr>
          <w:b/>
          <w:lang w:val="en-US"/>
        </w:rPr>
        <w:t xml:space="preserve">for </w:t>
      </w:r>
      <w:r w:rsidRPr="00A45186">
        <w:rPr>
          <w:b/>
          <w:lang w:val="en-US"/>
        </w:rPr>
        <w:t xml:space="preserve">URLLC then the SR is multiplexed with HARQ-ACK and is transmitted using the PUCCH PF0 originally allocated for URLLC HARQ-ACK, regardless </w:t>
      </w:r>
      <w:r w:rsidR="00F4557F">
        <w:rPr>
          <w:b/>
          <w:lang w:val="en-US"/>
        </w:rPr>
        <w:t xml:space="preserve">of </w:t>
      </w:r>
      <w:r w:rsidRPr="00A45186">
        <w:rPr>
          <w:b/>
          <w:lang w:val="en-US"/>
        </w:rPr>
        <w:t>whether the SR is for eMBB or URLLC</w:t>
      </w:r>
    </w:p>
    <w:p w14:paraId="3FE0F4B3" w14:textId="249DFDEB" w:rsidR="0084643E" w:rsidRPr="00A45186" w:rsidRDefault="0084643E" w:rsidP="00774D29">
      <w:pPr>
        <w:pStyle w:val="ListParagraph"/>
        <w:numPr>
          <w:ilvl w:val="0"/>
          <w:numId w:val="14"/>
        </w:numPr>
        <w:rPr>
          <w:b/>
          <w:lang w:val="en-US"/>
        </w:rPr>
      </w:pPr>
      <w:r w:rsidRPr="00A45186">
        <w:rPr>
          <w:b/>
          <w:lang w:val="en-US"/>
        </w:rPr>
        <w:t>SR=PF0, HARQ-ACK=PF1</w:t>
      </w:r>
    </w:p>
    <w:p w14:paraId="0767AD2C" w14:textId="2538EFAC" w:rsidR="00113713" w:rsidRPr="00A45186" w:rsidRDefault="00113713" w:rsidP="00774D29">
      <w:pPr>
        <w:pStyle w:val="ListParagraph"/>
        <w:numPr>
          <w:ilvl w:val="1"/>
          <w:numId w:val="14"/>
        </w:numPr>
        <w:rPr>
          <w:b/>
          <w:lang w:val="en-US"/>
        </w:rPr>
      </w:pPr>
      <w:r w:rsidRPr="00A45186">
        <w:rPr>
          <w:b/>
          <w:lang w:val="en-US"/>
        </w:rPr>
        <w:t xml:space="preserve">If SR is </w:t>
      </w:r>
      <w:r w:rsidR="00BC3CD4" w:rsidRPr="00A45186">
        <w:rPr>
          <w:b/>
          <w:lang w:val="en-US"/>
        </w:rPr>
        <w:t xml:space="preserve">for </w:t>
      </w:r>
      <w:r w:rsidRPr="00A45186">
        <w:rPr>
          <w:b/>
          <w:lang w:val="en-US"/>
        </w:rPr>
        <w:t xml:space="preserve">URLLC, then the HARQ-ACK is multiplexed with SR and is transmitted using the PUCCH PF0 originally allocated for URLLC SR, regardless </w:t>
      </w:r>
      <w:r w:rsidR="00F4557F">
        <w:rPr>
          <w:b/>
          <w:lang w:val="en-US"/>
        </w:rPr>
        <w:t xml:space="preserve">of </w:t>
      </w:r>
      <w:r w:rsidRPr="00A45186">
        <w:rPr>
          <w:b/>
          <w:lang w:val="en-US"/>
        </w:rPr>
        <w:t>whether the HARQ-ACK is for eMBB or URLLC</w:t>
      </w:r>
    </w:p>
    <w:p w14:paraId="2F6B30D3" w14:textId="2BC8E455" w:rsidR="00113713" w:rsidRPr="00A45186" w:rsidRDefault="00113713" w:rsidP="00774D29">
      <w:pPr>
        <w:pStyle w:val="ListParagraph"/>
        <w:numPr>
          <w:ilvl w:val="1"/>
          <w:numId w:val="14"/>
        </w:numPr>
        <w:rPr>
          <w:b/>
          <w:lang w:val="en-US"/>
        </w:rPr>
      </w:pPr>
      <w:r w:rsidRPr="00A45186">
        <w:rPr>
          <w:b/>
          <w:lang w:val="en-US"/>
        </w:rPr>
        <w:t xml:space="preserve">If SR is </w:t>
      </w:r>
      <w:r w:rsidR="00BC3CD4" w:rsidRPr="00A45186">
        <w:rPr>
          <w:b/>
          <w:lang w:val="en-US"/>
        </w:rPr>
        <w:t xml:space="preserve">for </w:t>
      </w:r>
      <w:r w:rsidRPr="00A45186">
        <w:rPr>
          <w:b/>
          <w:lang w:val="en-US"/>
        </w:rPr>
        <w:t xml:space="preserve">eMBB, then reuse </w:t>
      </w:r>
      <w:r w:rsidR="00F4557F">
        <w:rPr>
          <w:b/>
          <w:lang w:val="en-US"/>
        </w:rPr>
        <w:t xml:space="preserve">the </w:t>
      </w:r>
      <w:r w:rsidRPr="00A45186">
        <w:rPr>
          <w:b/>
          <w:lang w:val="en-US"/>
        </w:rPr>
        <w:t>Rel-15 procedure, i.e. transmit only the HARQ-ACK using PF1</w:t>
      </w:r>
    </w:p>
    <w:p w14:paraId="5A707DCF" w14:textId="50150966" w:rsidR="00113713" w:rsidRPr="00A45186" w:rsidRDefault="00113713" w:rsidP="00774D29">
      <w:pPr>
        <w:pStyle w:val="ListParagraph"/>
        <w:numPr>
          <w:ilvl w:val="0"/>
          <w:numId w:val="14"/>
        </w:numPr>
        <w:rPr>
          <w:b/>
          <w:lang w:val="en-US"/>
        </w:rPr>
      </w:pPr>
      <w:r w:rsidRPr="00A45186">
        <w:rPr>
          <w:b/>
          <w:lang w:val="en-US"/>
        </w:rPr>
        <w:t>SR=PF1, HARQ-ACK=PF1</w:t>
      </w:r>
    </w:p>
    <w:p w14:paraId="28975142" w14:textId="1B98792D" w:rsidR="00113713" w:rsidRPr="00A45186" w:rsidRDefault="00113713" w:rsidP="00774D29">
      <w:pPr>
        <w:pStyle w:val="ListParagraph"/>
        <w:numPr>
          <w:ilvl w:val="1"/>
          <w:numId w:val="14"/>
        </w:numPr>
        <w:rPr>
          <w:b/>
          <w:lang w:val="en-US"/>
        </w:rPr>
      </w:pPr>
      <w:r w:rsidRPr="00A45186">
        <w:rPr>
          <w:b/>
          <w:lang w:val="en-US"/>
        </w:rPr>
        <w:lastRenderedPageBreak/>
        <w:t xml:space="preserve">If SR is </w:t>
      </w:r>
      <w:r w:rsidR="00BC3CD4" w:rsidRPr="00A45186">
        <w:rPr>
          <w:b/>
          <w:lang w:val="en-US"/>
        </w:rPr>
        <w:t xml:space="preserve">for </w:t>
      </w:r>
      <w:r w:rsidRPr="00A45186">
        <w:rPr>
          <w:b/>
          <w:lang w:val="en-US"/>
        </w:rPr>
        <w:t xml:space="preserve">eMBB &amp; HARQ-ACK is </w:t>
      </w:r>
      <w:r w:rsidR="00BC3CD4" w:rsidRPr="00A45186">
        <w:rPr>
          <w:b/>
          <w:lang w:val="en-US"/>
        </w:rPr>
        <w:t xml:space="preserve">for </w:t>
      </w:r>
      <w:r w:rsidRPr="00A45186">
        <w:rPr>
          <w:b/>
          <w:lang w:val="en-US"/>
        </w:rPr>
        <w:t>URLLC, then drop eMBB SR and transmit HARQ-ACK URLLC</w:t>
      </w:r>
    </w:p>
    <w:p w14:paraId="52165F47" w14:textId="02380994" w:rsidR="00113713" w:rsidRPr="00A45186" w:rsidRDefault="00113713" w:rsidP="00774D29">
      <w:pPr>
        <w:pStyle w:val="ListParagraph"/>
        <w:numPr>
          <w:ilvl w:val="1"/>
          <w:numId w:val="14"/>
        </w:numPr>
        <w:rPr>
          <w:b/>
          <w:lang w:val="en-US"/>
        </w:rPr>
      </w:pPr>
      <w:r w:rsidRPr="00A45186">
        <w:rPr>
          <w:b/>
          <w:lang w:val="en-US"/>
        </w:rPr>
        <w:t xml:space="preserve">If SR is </w:t>
      </w:r>
      <w:r w:rsidR="00BC3CD4" w:rsidRPr="00A45186">
        <w:rPr>
          <w:b/>
          <w:lang w:val="en-US"/>
        </w:rPr>
        <w:t xml:space="preserve">for </w:t>
      </w:r>
      <w:r w:rsidRPr="00A45186">
        <w:rPr>
          <w:b/>
          <w:lang w:val="en-US"/>
        </w:rPr>
        <w:t xml:space="preserve">URLLC &amp; HARQ-ACK is </w:t>
      </w:r>
      <w:r w:rsidR="00BC3CD4" w:rsidRPr="00A45186">
        <w:rPr>
          <w:b/>
          <w:lang w:val="en-US"/>
        </w:rPr>
        <w:t xml:space="preserve">for </w:t>
      </w:r>
      <w:r w:rsidRPr="00A45186">
        <w:rPr>
          <w:b/>
          <w:lang w:val="en-US"/>
        </w:rPr>
        <w:t>eMBB, then drop eMBB HARQ-ACK and transmit URLLC SR</w:t>
      </w:r>
    </w:p>
    <w:p w14:paraId="47599F40" w14:textId="0D1C41C5" w:rsidR="00113713" w:rsidRPr="00A45186" w:rsidRDefault="00113713" w:rsidP="00774D29">
      <w:pPr>
        <w:pStyle w:val="ListParagraph"/>
        <w:numPr>
          <w:ilvl w:val="0"/>
          <w:numId w:val="14"/>
        </w:numPr>
        <w:rPr>
          <w:b/>
          <w:lang w:val="en-US"/>
        </w:rPr>
      </w:pPr>
      <w:r w:rsidRPr="00A45186">
        <w:rPr>
          <w:b/>
          <w:lang w:val="en-US"/>
        </w:rPr>
        <w:t>HARQ-ACK = PF2, PF3 or PF4</w:t>
      </w:r>
    </w:p>
    <w:p w14:paraId="5E1D415D" w14:textId="77777777" w:rsidR="00BC3CD4" w:rsidRPr="00A45186" w:rsidRDefault="00BC3CD4" w:rsidP="00774D29">
      <w:pPr>
        <w:pStyle w:val="ListParagraph"/>
        <w:numPr>
          <w:ilvl w:val="1"/>
          <w:numId w:val="14"/>
        </w:numPr>
        <w:rPr>
          <w:b/>
          <w:lang w:val="en-US"/>
        </w:rPr>
      </w:pPr>
      <w:r w:rsidRPr="00A45186">
        <w:rPr>
          <w:b/>
          <w:lang w:val="en-US"/>
        </w:rPr>
        <w:t xml:space="preserve">If SR for URLLC is positive, set </w:t>
      </w:r>
      <w:r w:rsidRPr="00A45186">
        <w:rPr>
          <w:b/>
          <w:i/>
          <w:lang w:val="en-US"/>
        </w:rPr>
        <w:t>O</w:t>
      </w:r>
      <w:r w:rsidRPr="00A45186">
        <w:rPr>
          <w:b/>
          <w:i/>
          <w:vertAlign w:val="subscript"/>
          <w:lang w:val="en-US"/>
        </w:rPr>
        <w:t>SR</w:t>
      </w:r>
      <w:r w:rsidRPr="00A45186">
        <w:rPr>
          <w:b/>
          <w:lang w:val="en-US"/>
        </w:rPr>
        <w:t>=1</w:t>
      </w:r>
    </w:p>
    <w:p w14:paraId="674BB008" w14:textId="13126858" w:rsidR="00113713" w:rsidRPr="00A45186" w:rsidRDefault="00BC3CD4" w:rsidP="00774D29">
      <w:pPr>
        <w:pStyle w:val="ListParagraph"/>
        <w:numPr>
          <w:ilvl w:val="2"/>
          <w:numId w:val="14"/>
        </w:numPr>
        <w:rPr>
          <w:b/>
          <w:lang w:val="en-US"/>
        </w:rPr>
      </w:pPr>
      <w:r w:rsidRPr="00A45186">
        <w:rPr>
          <w:b/>
          <w:lang w:val="en-US"/>
        </w:rPr>
        <w:t xml:space="preserve">If HARQ-ACK is for URLLC, append </w:t>
      </w:r>
      <w:r w:rsidRPr="00A45186">
        <w:rPr>
          <w:b/>
          <w:i/>
          <w:lang w:val="en-US"/>
        </w:rPr>
        <w:t>O</w:t>
      </w:r>
      <w:r w:rsidRPr="00A45186">
        <w:rPr>
          <w:b/>
          <w:i/>
          <w:vertAlign w:val="subscript"/>
          <w:lang w:val="en-US"/>
        </w:rPr>
        <w:t>SR</w:t>
      </w:r>
      <w:r w:rsidRPr="00A45186">
        <w:rPr>
          <w:b/>
          <w:lang w:val="en-US"/>
        </w:rPr>
        <w:t xml:space="preserve">=1 to </w:t>
      </w:r>
      <w:r w:rsidRPr="00A45186">
        <w:rPr>
          <w:b/>
          <w:i/>
          <w:lang w:val="en-US"/>
        </w:rPr>
        <w:t>O</w:t>
      </w:r>
      <w:r w:rsidRPr="00A45186">
        <w:rPr>
          <w:b/>
          <w:i/>
          <w:vertAlign w:val="subscript"/>
          <w:lang w:val="en-US"/>
        </w:rPr>
        <w:t>ACK</w:t>
      </w:r>
      <w:r w:rsidRPr="00A45186">
        <w:rPr>
          <w:b/>
          <w:lang w:val="en-US"/>
        </w:rPr>
        <w:t xml:space="preserve"> HARQ-ACK bits.  If SR for URLLC is negative, </w:t>
      </w:r>
      <w:r w:rsidRPr="00A45186">
        <w:rPr>
          <w:b/>
          <w:i/>
          <w:lang w:val="en-US"/>
        </w:rPr>
        <w:t>O</w:t>
      </w:r>
      <w:r w:rsidRPr="00A45186">
        <w:rPr>
          <w:b/>
          <w:i/>
          <w:vertAlign w:val="subscript"/>
          <w:lang w:val="en-US"/>
        </w:rPr>
        <w:t>SR</w:t>
      </w:r>
      <w:r w:rsidRPr="00A45186">
        <w:rPr>
          <w:b/>
          <w:lang w:val="en-US"/>
        </w:rPr>
        <w:t xml:space="preserve">=0, i.e. drop eMBB SR </w:t>
      </w:r>
      <w:r w:rsidR="00113713" w:rsidRPr="00A45186">
        <w:rPr>
          <w:b/>
          <w:lang w:val="en-US"/>
        </w:rPr>
        <w:t xml:space="preserve"> </w:t>
      </w:r>
    </w:p>
    <w:p w14:paraId="20029707" w14:textId="33A1B1E5" w:rsidR="00BC3CD4" w:rsidRPr="00A45186" w:rsidRDefault="00BC3CD4" w:rsidP="00774D29">
      <w:pPr>
        <w:pStyle w:val="ListParagraph"/>
        <w:numPr>
          <w:ilvl w:val="2"/>
          <w:numId w:val="14"/>
        </w:numPr>
        <w:rPr>
          <w:b/>
          <w:lang w:val="en-US"/>
        </w:rPr>
      </w:pPr>
      <w:r w:rsidRPr="00A45186">
        <w:rPr>
          <w:b/>
          <w:lang w:val="en-US"/>
        </w:rPr>
        <w:t xml:space="preserve">If HARQ-ACK is for eMBB, use PUCCH max code rate for URLLC.  If </w:t>
      </w:r>
      <w:r w:rsidRPr="00A45186">
        <w:rPr>
          <w:b/>
          <w:i/>
          <w:lang w:val="en-US"/>
        </w:rPr>
        <w:t>O</w:t>
      </w:r>
      <w:r w:rsidRPr="00A45186">
        <w:rPr>
          <w:b/>
          <w:i/>
          <w:vertAlign w:val="subscript"/>
          <w:lang w:val="en-US"/>
        </w:rPr>
        <w:t>SR</w:t>
      </w:r>
      <w:r w:rsidRPr="00A45186">
        <w:rPr>
          <w:b/>
          <w:lang w:val="en-US"/>
        </w:rPr>
        <w:t>+</w:t>
      </w:r>
      <w:r w:rsidRPr="00A45186">
        <w:rPr>
          <w:b/>
          <w:i/>
          <w:lang w:val="en-US"/>
        </w:rPr>
        <w:t>O</w:t>
      </w:r>
      <w:r w:rsidRPr="00A45186">
        <w:rPr>
          <w:b/>
          <w:i/>
          <w:vertAlign w:val="subscript"/>
          <w:lang w:val="en-US"/>
        </w:rPr>
        <w:t>ACK</w:t>
      </w:r>
      <w:r w:rsidRPr="00A45186">
        <w:rPr>
          <w:b/>
          <w:lang w:val="en-US"/>
        </w:rPr>
        <w:t xml:space="preserve"> bits does not exceed the PUCCH max code rate, then transmit SR &amp; HARQ-ACK otherwise drop eMBB HARQ-ACK</w:t>
      </w:r>
    </w:p>
    <w:p w14:paraId="4862AEE9" w14:textId="77777777" w:rsidR="00FD7B8E" w:rsidRDefault="00FD7B8E" w:rsidP="00EA13CA">
      <w:pPr>
        <w:rPr>
          <w:lang w:val="en-US"/>
        </w:rPr>
      </w:pPr>
    </w:p>
    <w:p w14:paraId="43F4A3B7" w14:textId="7BBACA4C" w:rsidR="00B42019" w:rsidRDefault="00FD7B8E" w:rsidP="00EA13CA">
      <w:pPr>
        <w:rPr>
          <w:lang w:val="en-US"/>
        </w:rPr>
      </w:pPr>
      <w:r>
        <w:rPr>
          <w:lang w:val="en-US"/>
        </w:rPr>
        <w:t>In RAN1#97, a working assumption suggest that the priority of the SR needs to be known to the physical layer.  Since the physical layer is aware of the SR ID as it is used in multiplexing SR with HARQ-ACK carried by PF2, PF3 &amp; PF4, the SR ID can therefore provide indication of the priority.  For example a higher priority SR can use a lower numbered ID.  The network would then configure the priority of Logical Channel to match the appropriate SR ID.</w:t>
      </w:r>
    </w:p>
    <w:p w14:paraId="5726A2D7" w14:textId="6B78A9A8" w:rsidR="008A4483" w:rsidRDefault="008A4483" w:rsidP="00EA13CA">
      <w:pPr>
        <w:rPr>
          <w:b/>
          <w:lang w:val="en-US"/>
        </w:rPr>
      </w:pPr>
      <w:r>
        <w:rPr>
          <w:b/>
          <w:lang w:val="en-US"/>
        </w:rPr>
        <w:t>Observation 7: The SR ID is known at the physical layer of the UE.</w:t>
      </w:r>
    </w:p>
    <w:p w14:paraId="7FB91DD7" w14:textId="5F1C2E3C" w:rsidR="00FD7B8E" w:rsidRPr="008A4483" w:rsidRDefault="00FD7B8E" w:rsidP="00EA13CA">
      <w:pPr>
        <w:rPr>
          <w:b/>
          <w:lang w:val="en-US"/>
        </w:rPr>
      </w:pPr>
      <w:r w:rsidRPr="008A4483">
        <w:rPr>
          <w:b/>
          <w:lang w:val="en-US"/>
        </w:rPr>
        <w:t>Proposal 6: In Physical layer the priority of the SR is based on the</w:t>
      </w:r>
      <w:r w:rsidR="008A4483" w:rsidRPr="008A4483">
        <w:rPr>
          <w:b/>
          <w:lang w:val="en-US"/>
        </w:rPr>
        <w:t xml:space="preserve"> SR ID, i.e. the lower the ID number of the SR is the higher its priority.</w:t>
      </w:r>
    </w:p>
    <w:p w14:paraId="170AD588" w14:textId="77777777" w:rsidR="00FD7B8E" w:rsidRDefault="00FD7B8E" w:rsidP="00EA13CA">
      <w:pPr>
        <w:rPr>
          <w:lang w:val="en-US"/>
        </w:rPr>
      </w:pPr>
    </w:p>
    <w:p w14:paraId="6310C3D8" w14:textId="77777777" w:rsidR="00EA13CA" w:rsidRPr="008F2B98" w:rsidRDefault="00EA13CA" w:rsidP="00774D29">
      <w:pPr>
        <w:pStyle w:val="Heading3"/>
        <w:numPr>
          <w:ilvl w:val="2"/>
          <w:numId w:val="5"/>
        </w:numPr>
        <w:rPr>
          <w:u w:val="single"/>
          <w:lang w:val="en-US"/>
        </w:rPr>
      </w:pPr>
      <w:r>
        <w:rPr>
          <w:u w:val="single"/>
          <w:lang w:val="en-US"/>
        </w:rPr>
        <w:t xml:space="preserve">eMBB HARQ-ACK &amp; URLLC HARQ-ACK </w:t>
      </w:r>
      <w:r w:rsidRPr="008F2B98">
        <w:rPr>
          <w:u w:val="single"/>
          <w:lang w:val="en-US"/>
        </w:rPr>
        <w:t>Collision</w:t>
      </w:r>
    </w:p>
    <w:p w14:paraId="2701E27E" w14:textId="77777777" w:rsidR="0026656B" w:rsidRDefault="0026656B" w:rsidP="00EA13CA">
      <w:pPr>
        <w:rPr>
          <w:lang w:val="en-US"/>
        </w:rPr>
      </w:pPr>
      <w:r>
        <w:rPr>
          <w:lang w:val="en-US"/>
        </w:rPr>
        <w:t>In Rel-15, the HARQ-ACKs from two PUCCHs colliding in the same slot are multiplexed</w:t>
      </w:r>
      <w:r w:rsidR="00EA13CA">
        <w:rPr>
          <w:lang w:val="en-US"/>
        </w:rPr>
        <w:t>.</w:t>
      </w:r>
      <w:r>
        <w:rPr>
          <w:lang w:val="en-US"/>
        </w:rPr>
        <w:t xml:space="preserve">  As described previously, multiplexing eMBB HARQ-ACK with URLLC HARQ-ACK may lead to the transmission not meeting the URLLC requirement but dropping eMBB HARQ-ACK may lead to inefficient use of resources since multiple PDSCH with large TBS are retransmitted unnecessarily.  </w:t>
      </w:r>
    </w:p>
    <w:p w14:paraId="0E1A0A1A" w14:textId="7BAE00B9" w:rsidR="0026656B" w:rsidRDefault="0026656B" w:rsidP="00EA13CA">
      <w:pPr>
        <w:rPr>
          <w:lang w:val="en-US"/>
        </w:rPr>
      </w:pPr>
      <w:r>
        <w:rPr>
          <w:lang w:val="en-US"/>
        </w:rPr>
        <w:t xml:space="preserve">In [3], we suggest that some of the eMBB HARQ-ACK bits are multiplexed with all the URLLC HARQ-ACK bits, where the number of eMBB HARQ-ACK bits that can be multiplexed depends on the capacity of the URLLC PUCCH.  For PUCCH Format 2, 3 &amp; 4, the number of eMBB HARQ-ACK bits that are multiplexed should not </w:t>
      </w:r>
      <w:r w:rsidR="00F4557F">
        <w:rPr>
          <w:lang w:val="en-US"/>
        </w:rPr>
        <w:t xml:space="preserve">cause </w:t>
      </w:r>
      <w:r>
        <w:rPr>
          <w:lang w:val="en-US"/>
        </w:rPr>
        <w:t xml:space="preserve">the PUCCH max code rate </w:t>
      </w:r>
      <w:r w:rsidRPr="0026656B">
        <w:rPr>
          <w:i/>
          <w:lang w:val="en-US"/>
        </w:rPr>
        <w:t>r</w:t>
      </w:r>
      <w:r w:rsidR="00F4557F">
        <w:rPr>
          <w:lang w:val="en-US"/>
        </w:rPr>
        <w:t xml:space="preserve"> to be exceeded</w:t>
      </w:r>
      <w:r>
        <w:rPr>
          <w:lang w:val="en-US"/>
        </w:rPr>
        <w:t>, where this code rate is configured to meet</w:t>
      </w:r>
      <w:r w:rsidR="00F4557F">
        <w:rPr>
          <w:lang w:val="en-US"/>
        </w:rPr>
        <w:t xml:space="preserve"> the</w:t>
      </w:r>
      <w:r>
        <w:rPr>
          <w:lang w:val="en-US"/>
        </w:rPr>
        <w:t xml:space="preserve"> URLLC reliability requirement.  The eMBB HARQ-ACK bits that cannot be multiplexed are dropped.  </w:t>
      </w:r>
    </w:p>
    <w:p w14:paraId="36B38B4D" w14:textId="5D5EBD87" w:rsidR="0026656B" w:rsidRPr="0026656B" w:rsidRDefault="0026656B" w:rsidP="00EA13CA">
      <w:pPr>
        <w:rPr>
          <w:b/>
          <w:lang w:val="en-US"/>
        </w:rPr>
      </w:pPr>
      <w:r w:rsidRPr="0026656B">
        <w:rPr>
          <w:b/>
          <w:lang w:val="en-US"/>
        </w:rPr>
        <w:t xml:space="preserve">Proposal </w:t>
      </w:r>
      <w:r w:rsidR="008A4483">
        <w:rPr>
          <w:b/>
          <w:lang w:val="en-US"/>
        </w:rPr>
        <w:t>7</w:t>
      </w:r>
      <w:r w:rsidRPr="0026656B">
        <w:rPr>
          <w:b/>
          <w:lang w:val="en-US"/>
        </w:rPr>
        <w:t>: When eMBB HARQ-ACKs collide with URLLC HARQ-ACKs, some of the eMBB HARQ-ACK bits are multiplexed into the URLLC PUCCH such that the total HARQ-ACK bits do not cause the PUCCH transmission to exceed the configured PUCCH maximum code rate for URLLC.</w:t>
      </w:r>
      <w:r>
        <w:rPr>
          <w:b/>
          <w:lang w:val="en-US"/>
        </w:rPr>
        <w:t xml:space="preserve">  Those eMBB HARQ-ACK bits that cannot be multiplexed are dropped.</w:t>
      </w:r>
    </w:p>
    <w:p w14:paraId="6ECDEEFE" w14:textId="77777777" w:rsidR="0026656B" w:rsidRDefault="0026656B" w:rsidP="00EA13CA">
      <w:pPr>
        <w:rPr>
          <w:lang w:val="en-US"/>
        </w:rPr>
      </w:pPr>
    </w:p>
    <w:p w14:paraId="153632FA" w14:textId="795DF195" w:rsidR="00EA13CA" w:rsidRDefault="0026656B" w:rsidP="00EA13CA">
      <w:pPr>
        <w:rPr>
          <w:lang w:val="en-US"/>
        </w:rPr>
      </w:pPr>
      <w:r>
        <w:rPr>
          <w:lang w:val="en-US"/>
        </w:rPr>
        <w:t xml:space="preserve">For the case where only some of the eMBB HARQ-ACK bits can be multiplexed, then we need to decide which eMBB HARQ-ACK bits have priority.  A simple mechanism would be to treat the eMBB HARQ-ACK corresponding to later DL Grants </w:t>
      </w:r>
      <w:r w:rsidR="00F4557F">
        <w:rPr>
          <w:lang w:val="en-US"/>
        </w:rPr>
        <w:t xml:space="preserve">as </w:t>
      </w:r>
      <w:r>
        <w:rPr>
          <w:lang w:val="en-US"/>
        </w:rPr>
        <w:t>hav</w:t>
      </w:r>
      <w:r w:rsidR="00F4557F">
        <w:rPr>
          <w:lang w:val="en-US"/>
        </w:rPr>
        <w:t>ing</w:t>
      </w:r>
      <w:r>
        <w:rPr>
          <w:lang w:val="en-US"/>
        </w:rPr>
        <w:t xml:space="preserve"> higher priority </w:t>
      </w:r>
      <w:r w:rsidR="00200BC1">
        <w:rPr>
          <w:lang w:val="en-US"/>
        </w:rPr>
        <w:t xml:space="preserve">than </w:t>
      </w:r>
      <w:r>
        <w:rPr>
          <w:lang w:val="en-US"/>
        </w:rPr>
        <w:t xml:space="preserve">those corresponding </w:t>
      </w:r>
      <w:r w:rsidR="00200BC1">
        <w:rPr>
          <w:lang w:val="en-US"/>
        </w:rPr>
        <w:t xml:space="preserve">to </w:t>
      </w:r>
      <w:r>
        <w:rPr>
          <w:lang w:val="en-US"/>
        </w:rPr>
        <w:t>earlier DL Grants.</w:t>
      </w:r>
    </w:p>
    <w:p w14:paraId="7B025A73" w14:textId="09F79AB9" w:rsidR="0026656B" w:rsidRPr="00144192" w:rsidRDefault="0026656B" w:rsidP="0026656B">
      <w:pPr>
        <w:rPr>
          <w:rFonts w:eastAsia="MS Mincho"/>
          <w:b/>
          <w:lang w:val="en-US"/>
        </w:rPr>
      </w:pPr>
      <w:r w:rsidRPr="00144192">
        <w:rPr>
          <w:rFonts w:eastAsia="MS Mincho"/>
          <w:b/>
          <w:lang w:val="en-US"/>
        </w:rPr>
        <w:t xml:space="preserve">Proposal </w:t>
      </w:r>
      <w:r w:rsidR="008A4483">
        <w:rPr>
          <w:rFonts w:eastAsia="MS Mincho"/>
          <w:b/>
          <w:lang w:val="en-US"/>
        </w:rPr>
        <w:t>8</w:t>
      </w:r>
      <w:r w:rsidRPr="00144192">
        <w:rPr>
          <w:rFonts w:eastAsia="MS Mincho"/>
          <w:b/>
          <w:lang w:val="en-US"/>
        </w:rPr>
        <w:t xml:space="preserve">: </w:t>
      </w:r>
      <w:r>
        <w:rPr>
          <w:rFonts w:eastAsia="MS Mincho"/>
          <w:b/>
          <w:lang w:val="en-US"/>
        </w:rPr>
        <w:t>If all the eMBB HARQ-ACKs cannot be multiplexed with URLLC HARQ-ACKs</w:t>
      </w:r>
      <w:r w:rsidRPr="00144192">
        <w:rPr>
          <w:rFonts w:eastAsia="MS Mincho"/>
          <w:b/>
          <w:lang w:val="en-US"/>
        </w:rPr>
        <w:t xml:space="preserve"> then the </w:t>
      </w:r>
      <w:r>
        <w:rPr>
          <w:rFonts w:eastAsia="MS Mincho"/>
          <w:b/>
          <w:lang w:val="en-US"/>
        </w:rPr>
        <w:t xml:space="preserve">eMBB </w:t>
      </w:r>
      <w:r w:rsidRPr="00144192">
        <w:rPr>
          <w:rFonts w:eastAsia="MS Mincho"/>
          <w:b/>
          <w:lang w:val="en-US"/>
        </w:rPr>
        <w:t xml:space="preserve">HARQ-ACKs associated </w:t>
      </w:r>
      <w:r>
        <w:rPr>
          <w:rFonts w:eastAsia="MS Mincho"/>
          <w:b/>
          <w:lang w:val="en-US"/>
        </w:rPr>
        <w:t>with</w:t>
      </w:r>
      <w:r w:rsidRPr="00144192">
        <w:rPr>
          <w:rFonts w:eastAsia="MS Mincho"/>
          <w:b/>
          <w:lang w:val="en-US"/>
        </w:rPr>
        <w:t xml:space="preserve"> later granted eMBB PDSCHs have priority</w:t>
      </w:r>
      <w:r>
        <w:rPr>
          <w:rFonts w:eastAsia="MS Mincho"/>
          <w:b/>
          <w:lang w:val="en-US"/>
        </w:rPr>
        <w:t xml:space="preserve"> over earlier granted eMBB PDSCHs</w:t>
      </w:r>
      <w:r w:rsidRPr="00144192">
        <w:rPr>
          <w:rFonts w:eastAsia="MS Mincho"/>
          <w:b/>
          <w:lang w:val="en-US"/>
        </w:rPr>
        <w:t>.</w:t>
      </w:r>
    </w:p>
    <w:p w14:paraId="02CBF4B9" w14:textId="77777777" w:rsidR="000952BF" w:rsidRDefault="000952BF" w:rsidP="000952BF">
      <w:pPr>
        <w:rPr>
          <w:rFonts w:eastAsia="MS Mincho"/>
          <w:lang w:val="en-US"/>
        </w:rPr>
      </w:pPr>
    </w:p>
    <w:p w14:paraId="052DBC2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1F8806A6" w14:textId="726860D9" w:rsidR="008C4D81" w:rsidRDefault="00855F39" w:rsidP="00F65428">
      <w:r>
        <w:t>In this contribution</w:t>
      </w:r>
      <w:r w:rsidR="00BD2B36">
        <w:t>,</w:t>
      </w:r>
      <w:r>
        <w:t xml:space="preserve"> we discuss </w:t>
      </w:r>
      <w:r w:rsidR="0026656B">
        <w:t>some considerations on PUCCH enhancement for eURLLC</w:t>
      </w:r>
      <w:r w:rsidR="00503C98">
        <w:t>.  We observe the following:</w:t>
      </w:r>
    </w:p>
    <w:p w14:paraId="3E43F9FF" w14:textId="77777777" w:rsidR="008A4483" w:rsidRPr="00E130DD" w:rsidRDefault="008A4483" w:rsidP="008A4483">
      <w:pPr>
        <w:rPr>
          <w:rFonts w:eastAsia="MS Mincho"/>
          <w:b/>
          <w:lang w:val="en-US"/>
        </w:rPr>
      </w:pPr>
      <w:r w:rsidRPr="00E130DD">
        <w:rPr>
          <w:rFonts w:eastAsia="MS Mincho"/>
          <w:b/>
          <w:lang w:val="en-US"/>
        </w:rPr>
        <w:lastRenderedPageBreak/>
        <w:t xml:space="preserve">Observation 1: Allowing a PUCCH to cross </w:t>
      </w:r>
      <w:r>
        <w:rPr>
          <w:rFonts w:eastAsia="MS Mincho"/>
          <w:b/>
          <w:lang w:val="en-US"/>
        </w:rPr>
        <w:t xml:space="preserve">a </w:t>
      </w:r>
      <w:r w:rsidRPr="00E130DD">
        <w:rPr>
          <w:rFonts w:eastAsia="MS Mincho"/>
          <w:b/>
          <w:lang w:val="en-US"/>
        </w:rPr>
        <w:t xml:space="preserve">sub-slot boundary leads to inter-sub-slot PUCCH collisions, which add additional </w:t>
      </w:r>
      <w:r>
        <w:rPr>
          <w:rFonts w:eastAsia="MS Mincho"/>
          <w:b/>
          <w:lang w:val="en-US"/>
        </w:rPr>
        <w:t xml:space="preserve">specification </w:t>
      </w:r>
      <w:r w:rsidRPr="00E130DD">
        <w:rPr>
          <w:rFonts w:eastAsia="MS Mincho"/>
          <w:b/>
          <w:lang w:val="en-US"/>
        </w:rPr>
        <w:t xml:space="preserve">complexity </w:t>
      </w:r>
      <w:r>
        <w:rPr>
          <w:rFonts w:eastAsia="MS Mincho"/>
          <w:b/>
          <w:lang w:val="en-US"/>
        </w:rPr>
        <w:t>from the perspective of</w:t>
      </w:r>
      <w:r w:rsidRPr="00E130DD">
        <w:rPr>
          <w:rFonts w:eastAsia="MS Mincho"/>
          <w:b/>
          <w:lang w:val="en-US"/>
        </w:rPr>
        <w:t xml:space="preserve"> manag</w:t>
      </w:r>
      <w:r>
        <w:rPr>
          <w:rFonts w:eastAsia="MS Mincho"/>
          <w:b/>
          <w:lang w:val="en-US"/>
        </w:rPr>
        <w:t>ing</w:t>
      </w:r>
      <w:r w:rsidRPr="00E130DD">
        <w:rPr>
          <w:rFonts w:eastAsia="MS Mincho"/>
          <w:b/>
          <w:lang w:val="en-US"/>
        </w:rPr>
        <w:t xml:space="preserve"> such collisions.</w:t>
      </w:r>
    </w:p>
    <w:p w14:paraId="3D40786F" w14:textId="77777777" w:rsidR="008A4483" w:rsidRPr="008D76C0" w:rsidRDefault="008A4483" w:rsidP="008A4483">
      <w:pPr>
        <w:rPr>
          <w:rFonts w:eastAsia="MS Mincho"/>
          <w:b/>
          <w:lang w:val="en-US"/>
        </w:rPr>
      </w:pPr>
      <w:r w:rsidRPr="00EF6059">
        <w:rPr>
          <w:rFonts w:eastAsia="MS Mincho"/>
          <w:b/>
          <w:lang w:val="en-US"/>
        </w:rPr>
        <w:t xml:space="preserve">Observation 2: </w:t>
      </w:r>
      <w:r w:rsidRPr="008D76C0">
        <w:rPr>
          <w:rFonts w:eastAsia="MS Mincho"/>
          <w:b/>
          <w:lang w:val="en-US"/>
        </w:rPr>
        <w:t xml:space="preserve">Restricting a PUCCH transmission to </w:t>
      </w:r>
      <w:r>
        <w:rPr>
          <w:rFonts w:eastAsia="MS Mincho"/>
          <w:b/>
          <w:lang w:val="en-US"/>
        </w:rPr>
        <w:t xml:space="preserve">being contained </w:t>
      </w:r>
      <w:r w:rsidRPr="008D76C0">
        <w:rPr>
          <w:rFonts w:eastAsia="MS Mincho"/>
          <w:b/>
          <w:lang w:val="en-US"/>
        </w:rPr>
        <w:t>within a sub-slot does not reduce the overall PUCCH capacity within a slot.</w:t>
      </w:r>
    </w:p>
    <w:p w14:paraId="6D590FAA" w14:textId="77777777" w:rsidR="008A4483" w:rsidRDefault="008A4483" w:rsidP="008A4483">
      <w:pPr>
        <w:rPr>
          <w:rFonts w:eastAsia="MS Mincho"/>
          <w:b/>
          <w:lang w:val="en-US"/>
        </w:rPr>
      </w:pPr>
      <w:r w:rsidRPr="00EF6059">
        <w:rPr>
          <w:rFonts w:eastAsia="MS Mincho"/>
          <w:b/>
          <w:lang w:val="en-US"/>
        </w:rPr>
        <w:t xml:space="preserve">Observation 3: The </w:t>
      </w:r>
      <w:r>
        <w:rPr>
          <w:rFonts w:eastAsia="MS Mincho"/>
          <w:b/>
          <w:lang w:val="en-US"/>
        </w:rPr>
        <w:t xml:space="preserve">reason for having a </w:t>
      </w:r>
      <w:r w:rsidRPr="00EF6059">
        <w:rPr>
          <w:rFonts w:eastAsia="MS Mincho"/>
          <w:b/>
          <w:lang w:val="en-US"/>
        </w:rPr>
        <w:t>sub-slot PUCCH is to provide fast HARQ-ACK for low latency URLLC PDSCH and so the sub-slot PUCCH is not expected to carry a large number of HARQ-ACK bits as the PUCCH Multiplexing Window is expected to be short.</w:t>
      </w:r>
    </w:p>
    <w:p w14:paraId="797D928F" w14:textId="77777777" w:rsidR="008A4483" w:rsidRPr="00901FF7" w:rsidRDefault="008A4483" w:rsidP="008A4483">
      <w:pPr>
        <w:rPr>
          <w:rFonts w:eastAsia="MS Mincho"/>
          <w:b/>
          <w:lang w:val="en-US"/>
        </w:rPr>
      </w:pPr>
      <w:r w:rsidRPr="00901FF7">
        <w:rPr>
          <w:rFonts w:eastAsia="MS Mincho"/>
          <w:b/>
          <w:lang w:val="en-US"/>
        </w:rPr>
        <w:t>Observation 4: Different PUCCH duration</w:t>
      </w:r>
      <w:r>
        <w:rPr>
          <w:rFonts w:eastAsia="MS Mincho"/>
          <w:b/>
          <w:lang w:val="en-US"/>
        </w:rPr>
        <w:t>s</w:t>
      </w:r>
      <w:r w:rsidRPr="00901FF7">
        <w:rPr>
          <w:rFonts w:eastAsia="MS Mincho"/>
          <w:b/>
          <w:lang w:val="en-US"/>
        </w:rPr>
        <w:t xml:space="preserve"> can be supported by configuring non-uniform PUCCH sub-slot sizes.</w:t>
      </w:r>
    </w:p>
    <w:p w14:paraId="3D672DCD" w14:textId="77777777" w:rsidR="008A4483" w:rsidRPr="008F2B98" w:rsidRDefault="008A4483" w:rsidP="008A4483">
      <w:pPr>
        <w:rPr>
          <w:b/>
          <w:lang w:val="en-US"/>
        </w:rPr>
      </w:pPr>
      <w:r w:rsidRPr="008F2B98">
        <w:rPr>
          <w:b/>
          <w:lang w:val="en-US"/>
        </w:rPr>
        <w:t>Observation 5: If the UE is aware of the number of HARQ-ACK bits prior to constructing the PUSCH, the UE may take into account these extra HARQ-ACK bits when constructing the PUSCH such that it meets the required URLLC reliability.</w:t>
      </w:r>
    </w:p>
    <w:p w14:paraId="79EBF2FB" w14:textId="77777777" w:rsidR="008A4483" w:rsidRPr="00B42019" w:rsidRDefault="008A4483" w:rsidP="008A4483">
      <w:pPr>
        <w:rPr>
          <w:b/>
          <w:lang w:val="en-US"/>
        </w:rPr>
      </w:pPr>
      <w:r w:rsidRPr="00B42019">
        <w:rPr>
          <w:b/>
          <w:lang w:val="en-US"/>
        </w:rPr>
        <w:t>Observation 6: In Rel-15, how the multiplexing of SR and HARQ-ACK is done depends on the PUCCH Formats of the SR and HARQ-ACK.</w:t>
      </w:r>
    </w:p>
    <w:p w14:paraId="02CE6D00" w14:textId="77777777" w:rsidR="008A4483" w:rsidRDefault="008A4483" w:rsidP="008A4483">
      <w:pPr>
        <w:rPr>
          <w:b/>
          <w:lang w:val="en-US"/>
        </w:rPr>
      </w:pPr>
      <w:r>
        <w:rPr>
          <w:b/>
          <w:lang w:val="en-US"/>
        </w:rPr>
        <w:t>Observation 7: The SR ID is known at the physical layer of the UE.</w:t>
      </w:r>
    </w:p>
    <w:p w14:paraId="12DF6860" w14:textId="77777777" w:rsidR="00503C98" w:rsidRPr="008C4D81" w:rsidRDefault="00503C98" w:rsidP="00F65428">
      <w:pPr>
        <w:rPr>
          <w:b/>
          <w:lang w:val="en-US"/>
        </w:rPr>
      </w:pPr>
    </w:p>
    <w:p w14:paraId="2C2098D3" w14:textId="1C7A37F1" w:rsidR="00A91C99" w:rsidRPr="00BD2B36" w:rsidRDefault="00BD2B36" w:rsidP="00A91C99">
      <w:pPr>
        <w:rPr>
          <w:rFonts w:eastAsia="MS Mincho"/>
          <w:lang w:val="en-US"/>
        </w:rPr>
      </w:pPr>
      <w:r w:rsidRPr="00BD2B36">
        <w:rPr>
          <w:rFonts w:eastAsia="MS Mincho"/>
          <w:lang w:val="en-US"/>
        </w:rPr>
        <w:t>Therefore</w:t>
      </w:r>
      <w:r>
        <w:rPr>
          <w:rFonts w:eastAsia="MS Mincho"/>
          <w:lang w:val="en-US"/>
        </w:rPr>
        <w:t>,</w:t>
      </w:r>
      <w:r w:rsidRPr="00BD2B36">
        <w:rPr>
          <w:rFonts w:eastAsia="MS Mincho"/>
          <w:lang w:val="en-US"/>
        </w:rPr>
        <w:t xml:space="preserve"> we propose the following:</w:t>
      </w:r>
    </w:p>
    <w:p w14:paraId="11A3B030" w14:textId="77777777" w:rsidR="008A4483" w:rsidRPr="00916802" w:rsidRDefault="008A4483" w:rsidP="008A4483">
      <w:pPr>
        <w:rPr>
          <w:b/>
          <w:lang w:val="en-US"/>
        </w:rPr>
      </w:pPr>
      <w:r w:rsidRPr="00916802">
        <w:rPr>
          <w:b/>
          <w:lang w:val="en-US"/>
        </w:rPr>
        <w:t>Proposal 1: The sub-slot sizes in a slot can be non-uniform.</w:t>
      </w:r>
    </w:p>
    <w:p w14:paraId="164504C8" w14:textId="77777777" w:rsidR="008A4483" w:rsidRPr="008D76C0" w:rsidRDefault="008A4483" w:rsidP="008A4483">
      <w:pPr>
        <w:rPr>
          <w:rFonts w:eastAsia="MS Mincho"/>
          <w:b/>
          <w:lang w:val="en-US"/>
        </w:rPr>
      </w:pPr>
      <w:r>
        <w:rPr>
          <w:rFonts w:eastAsia="MS Mincho"/>
          <w:b/>
          <w:lang w:val="en-US"/>
        </w:rPr>
        <w:t xml:space="preserve">Proposal 2: In a sub-slot based PUCCH, a PUCCH </w:t>
      </w:r>
      <w:r w:rsidRPr="008D76C0">
        <w:rPr>
          <w:rFonts w:eastAsia="MS Mincho"/>
          <w:b/>
          <w:lang w:val="en-US"/>
        </w:rPr>
        <w:t xml:space="preserve">transmission is </w:t>
      </w:r>
      <w:r w:rsidRPr="008D76C0">
        <w:rPr>
          <w:rFonts w:eastAsia="MS Mincho"/>
          <w:b/>
          <w:i/>
          <w:lang w:val="en-US"/>
        </w:rPr>
        <w:t>NOT</w:t>
      </w:r>
      <w:r w:rsidRPr="008D76C0">
        <w:rPr>
          <w:rFonts w:eastAsia="MS Mincho"/>
          <w:b/>
          <w:lang w:val="en-US"/>
        </w:rPr>
        <w:t xml:space="preserve"> allowed to cross </w:t>
      </w:r>
      <w:r>
        <w:rPr>
          <w:rFonts w:eastAsia="MS Mincho"/>
          <w:b/>
          <w:lang w:val="en-US"/>
        </w:rPr>
        <w:t>a sub-</w:t>
      </w:r>
      <w:r w:rsidRPr="008D76C0">
        <w:rPr>
          <w:rFonts w:eastAsia="MS Mincho"/>
          <w:b/>
          <w:lang w:val="en-US"/>
        </w:rPr>
        <w:t>slot boundary.</w:t>
      </w:r>
    </w:p>
    <w:p w14:paraId="4FAAEEB0" w14:textId="1E3069C3" w:rsidR="008A4483" w:rsidRDefault="008A4483" w:rsidP="008A4483">
      <w:pPr>
        <w:rPr>
          <w:lang w:val="en-US"/>
        </w:rPr>
      </w:pPr>
      <w:r w:rsidRPr="007F518E">
        <w:rPr>
          <w:b/>
        </w:rPr>
        <w:t xml:space="preserve">Proposal </w:t>
      </w:r>
      <w:r>
        <w:rPr>
          <w:b/>
        </w:rPr>
        <w:t>3</w:t>
      </w:r>
      <w:r w:rsidRPr="007F518E">
        <w:rPr>
          <w:b/>
        </w:rPr>
        <w:t xml:space="preserve">: </w:t>
      </w:r>
      <w:r w:rsidRPr="007F518E">
        <w:rPr>
          <w:rFonts w:hint="eastAsia"/>
          <w:b/>
          <w:lang w:eastAsia="zh-CN"/>
        </w:rPr>
        <w:t xml:space="preserve">When </w:t>
      </w:r>
      <w:r w:rsidRPr="007F518E">
        <w:rPr>
          <w:b/>
          <w:lang w:eastAsia="zh-CN"/>
        </w:rPr>
        <w:t>at least two</w:t>
      </w:r>
      <w:r w:rsidRPr="007F518E">
        <w:rPr>
          <w:rFonts w:hint="eastAsia"/>
          <w:b/>
          <w:lang w:eastAsia="zh-CN"/>
        </w:rPr>
        <w:t xml:space="preserve"> HARQ-ACK codebooks are simultaneously </w:t>
      </w:r>
      <w:r w:rsidRPr="007F518E">
        <w:rPr>
          <w:b/>
          <w:lang w:eastAsia="zh-CN"/>
        </w:rPr>
        <w:t>constructed for supporting different service types for a UE</w:t>
      </w:r>
      <w:r w:rsidRPr="007F518E">
        <w:rPr>
          <w:rFonts w:hint="eastAsia"/>
          <w:b/>
          <w:lang w:eastAsia="zh-CN"/>
        </w:rPr>
        <w:t>,</w:t>
      </w:r>
      <w:r w:rsidRPr="007F518E">
        <w:rPr>
          <w:b/>
          <w:lang w:eastAsia="zh-CN"/>
        </w:rPr>
        <w:t xml:space="preserve"> use DCI format or different RNTI to identify the </w:t>
      </w:r>
      <w:r w:rsidRPr="007F518E">
        <w:rPr>
          <w:rFonts w:hint="eastAsia"/>
          <w:b/>
          <w:lang w:eastAsia="zh-CN"/>
        </w:rPr>
        <w:t>HARQ-ACK codebook</w:t>
      </w:r>
      <w:r w:rsidRPr="007F518E">
        <w:rPr>
          <w:b/>
          <w:lang w:eastAsia="zh-CN"/>
        </w:rPr>
        <w:t xml:space="preserve"> associated to the service type</w:t>
      </w:r>
      <w:r>
        <w:rPr>
          <w:b/>
          <w:lang w:eastAsia="zh-CN"/>
        </w:rPr>
        <w:t>.</w:t>
      </w:r>
    </w:p>
    <w:p w14:paraId="68891A13" w14:textId="77777777" w:rsidR="008A4483" w:rsidRPr="00F474F1" w:rsidRDefault="008A4483" w:rsidP="008A4483">
      <w:pPr>
        <w:rPr>
          <w:b/>
          <w:lang w:val="en-US"/>
        </w:rPr>
      </w:pPr>
      <w:r w:rsidRPr="00F474F1">
        <w:rPr>
          <w:b/>
          <w:lang w:val="en-US"/>
        </w:rPr>
        <w:t xml:space="preserve">Proposal </w:t>
      </w:r>
      <w:r>
        <w:rPr>
          <w:b/>
          <w:lang w:val="en-US"/>
        </w:rPr>
        <w:t>4</w:t>
      </w:r>
      <w:r w:rsidRPr="00F474F1">
        <w:rPr>
          <w:b/>
          <w:lang w:val="en-US"/>
        </w:rPr>
        <w:t>: If the UL Grant scheduling a PUSCH arrives AFTER all the DL Grants with corresponding HARQ-ACKs that collide with that PUSCH, then the HARQ-ACK bits are multiplexed into the PUSCH.  Otherwise the UE drops the lower priority channel</w:t>
      </w:r>
      <w:r>
        <w:rPr>
          <w:b/>
          <w:lang w:val="en-US"/>
        </w:rPr>
        <w:t xml:space="preserve"> (i.e. eMBB PUSCH or HARQ-ACK for eMBB)</w:t>
      </w:r>
      <w:r w:rsidRPr="00F474F1">
        <w:rPr>
          <w:b/>
          <w:lang w:val="en-US"/>
        </w:rPr>
        <w:t>.</w:t>
      </w:r>
    </w:p>
    <w:p w14:paraId="57951BAD" w14:textId="77777777" w:rsidR="008A4483" w:rsidRPr="00A45186" w:rsidRDefault="008A4483" w:rsidP="008A4483">
      <w:pPr>
        <w:rPr>
          <w:b/>
          <w:lang w:val="en-US"/>
        </w:rPr>
      </w:pPr>
      <w:r w:rsidRPr="00A45186">
        <w:rPr>
          <w:b/>
          <w:lang w:val="en-US"/>
        </w:rPr>
        <w:t xml:space="preserve">Proposal </w:t>
      </w:r>
      <w:r>
        <w:rPr>
          <w:b/>
          <w:lang w:val="en-US"/>
        </w:rPr>
        <w:t>5</w:t>
      </w:r>
      <w:r w:rsidRPr="00A45186">
        <w:rPr>
          <w:b/>
          <w:lang w:val="en-US"/>
        </w:rPr>
        <w:t>: The multiplexing procedure of SR &amp; HARQ-ACK depends on the PUCCH Formats used for SR &amp; HARQ-ACK:</w:t>
      </w:r>
    </w:p>
    <w:p w14:paraId="0E53A008" w14:textId="77777777" w:rsidR="008A4483" w:rsidRPr="00A45186" w:rsidRDefault="008A4483" w:rsidP="008A4483">
      <w:pPr>
        <w:pStyle w:val="ListParagraph"/>
        <w:numPr>
          <w:ilvl w:val="0"/>
          <w:numId w:val="14"/>
        </w:numPr>
        <w:rPr>
          <w:b/>
          <w:lang w:val="en-US"/>
        </w:rPr>
      </w:pPr>
      <w:r w:rsidRPr="00A45186">
        <w:rPr>
          <w:b/>
          <w:lang w:val="en-US"/>
        </w:rPr>
        <w:t>SR=PF0 or PF1, HARQ-ACK = PF0</w:t>
      </w:r>
    </w:p>
    <w:p w14:paraId="392F00C3" w14:textId="77777777" w:rsidR="008A4483" w:rsidRPr="00A45186" w:rsidRDefault="008A4483" w:rsidP="008A4483">
      <w:pPr>
        <w:pStyle w:val="ListParagraph"/>
        <w:numPr>
          <w:ilvl w:val="1"/>
          <w:numId w:val="14"/>
        </w:numPr>
        <w:rPr>
          <w:b/>
          <w:lang w:val="en-US"/>
        </w:rPr>
      </w:pPr>
      <w:r w:rsidRPr="00A45186">
        <w:rPr>
          <w:b/>
          <w:lang w:val="en-US"/>
        </w:rPr>
        <w:t>If HARQ-ACK is for eMBB and SR is for URLLC, then drop eMBB HARQ-ACK and transmit positive URLLC SR</w:t>
      </w:r>
    </w:p>
    <w:p w14:paraId="5B3D18F9" w14:textId="77777777" w:rsidR="008A4483" w:rsidRPr="00A45186" w:rsidRDefault="008A4483" w:rsidP="008A4483">
      <w:pPr>
        <w:pStyle w:val="ListParagraph"/>
        <w:numPr>
          <w:ilvl w:val="1"/>
          <w:numId w:val="14"/>
        </w:numPr>
        <w:rPr>
          <w:b/>
          <w:lang w:val="en-US"/>
        </w:rPr>
      </w:pPr>
      <w:r w:rsidRPr="00A45186">
        <w:rPr>
          <w:b/>
          <w:lang w:val="en-US"/>
        </w:rPr>
        <w:t xml:space="preserve">If HARQ-ACK is for URLLC then the SR is multiplexed with HARQ-ACK and is transmitted using the PUCCH PF0 originally allocated for URLLC HARQ-ACK, regardless </w:t>
      </w:r>
      <w:r>
        <w:rPr>
          <w:b/>
          <w:lang w:val="en-US"/>
        </w:rPr>
        <w:t xml:space="preserve">of </w:t>
      </w:r>
      <w:r w:rsidRPr="00A45186">
        <w:rPr>
          <w:b/>
          <w:lang w:val="en-US"/>
        </w:rPr>
        <w:t>whether the SR is for eMBB or URLLC</w:t>
      </w:r>
    </w:p>
    <w:p w14:paraId="51F3E405" w14:textId="77777777" w:rsidR="008A4483" w:rsidRPr="00A45186" w:rsidRDefault="008A4483" w:rsidP="008A4483">
      <w:pPr>
        <w:pStyle w:val="ListParagraph"/>
        <w:numPr>
          <w:ilvl w:val="0"/>
          <w:numId w:val="14"/>
        </w:numPr>
        <w:rPr>
          <w:b/>
          <w:lang w:val="en-US"/>
        </w:rPr>
      </w:pPr>
      <w:r w:rsidRPr="00A45186">
        <w:rPr>
          <w:b/>
          <w:lang w:val="en-US"/>
        </w:rPr>
        <w:t>SR=PF0, HARQ-ACK=PF1</w:t>
      </w:r>
    </w:p>
    <w:p w14:paraId="147F6C4F" w14:textId="77777777" w:rsidR="008A4483" w:rsidRPr="00A45186" w:rsidRDefault="008A4483" w:rsidP="008A4483">
      <w:pPr>
        <w:pStyle w:val="ListParagraph"/>
        <w:numPr>
          <w:ilvl w:val="1"/>
          <w:numId w:val="14"/>
        </w:numPr>
        <w:rPr>
          <w:b/>
          <w:lang w:val="en-US"/>
        </w:rPr>
      </w:pPr>
      <w:r w:rsidRPr="00A45186">
        <w:rPr>
          <w:b/>
          <w:lang w:val="en-US"/>
        </w:rPr>
        <w:t xml:space="preserve">If SR is for URLLC, then the HARQ-ACK is multiplexed with SR and is transmitted using the PUCCH PF0 originally allocated for URLLC SR, regardless </w:t>
      </w:r>
      <w:r>
        <w:rPr>
          <w:b/>
          <w:lang w:val="en-US"/>
        </w:rPr>
        <w:t xml:space="preserve">of </w:t>
      </w:r>
      <w:r w:rsidRPr="00A45186">
        <w:rPr>
          <w:b/>
          <w:lang w:val="en-US"/>
        </w:rPr>
        <w:t>whether the HARQ-ACK is for eMBB or URLLC</w:t>
      </w:r>
    </w:p>
    <w:p w14:paraId="776ADA07" w14:textId="77777777" w:rsidR="008A4483" w:rsidRPr="00A45186" w:rsidRDefault="008A4483" w:rsidP="008A4483">
      <w:pPr>
        <w:pStyle w:val="ListParagraph"/>
        <w:numPr>
          <w:ilvl w:val="1"/>
          <w:numId w:val="14"/>
        </w:numPr>
        <w:rPr>
          <w:b/>
          <w:lang w:val="en-US"/>
        </w:rPr>
      </w:pPr>
      <w:r w:rsidRPr="00A45186">
        <w:rPr>
          <w:b/>
          <w:lang w:val="en-US"/>
        </w:rPr>
        <w:t xml:space="preserve">If SR is for eMBB, then reuse </w:t>
      </w:r>
      <w:r>
        <w:rPr>
          <w:b/>
          <w:lang w:val="en-US"/>
        </w:rPr>
        <w:t xml:space="preserve">the </w:t>
      </w:r>
      <w:r w:rsidRPr="00A45186">
        <w:rPr>
          <w:b/>
          <w:lang w:val="en-US"/>
        </w:rPr>
        <w:t>Rel-15 procedure, i.e. transmit only the HARQ-ACK using PF1</w:t>
      </w:r>
    </w:p>
    <w:p w14:paraId="593B3BBF" w14:textId="77777777" w:rsidR="008A4483" w:rsidRPr="00A45186" w:rsidRDefault="008A4483" w:rsidP="008A4483">
      <w:pPr>
        <w:pStyle w:val="ListParagraph"/>
        <w:numPr>
          <w:ilvl w:val="0"/>
          <w:numId w:val="14"/>
        </w:numPr>
        <w:rPr>
          <w:b/>
          <w:lang w:val="en-US"/>
        </w:rPr>
      </w:pPr>
      <w:r w:rsidRPr="00A45186">
        <w:rPr>
          <w:b/>
          <w:lang w:val="en-US"/>
        </w:rPr>
        <w:t>SR=PF1, HARQ-ACK=PF1</w:t>
      </w:r>
    </w:p>
    <w:p w14:paraId="506FFC4E" w14:textId="77777777" w:rsidR="008A4483" w:rsidRPr="00A45186" w:rsidRDefault="008A4483" w:rsidP="008A4483">
      <w:pPr>
        <w:pStyle w:val="ListParagraph"/>
        <w:numPr>
          <w:ilvl w:val="1"/>
          <w:numId w:val="14"/>
        </w:numPr>
        <w:rPr>
          <w:b/>
          <w:lang w:val="en-US"/>
        </w:rPr>
      </w:pPr>
      <w:r w:rsidRPr="00A45186">
        <w:rPr>
          <w:b/>
          <w:lang w:val="en-US"/>
        </w:rPr>
        <w:t>If SR is for eMBB &amp; HARQ-ACK is for URLLC, then drop eMBB SR and transmit HARQ-ACK URLLC</w:t>
      </w:r>
    </w:p>
    <w:p w14:paraId="732F2814" w14:textId="77777777" w:rsidR="008A4483" w:rsidRPr="00A45186" w:rsidRDefault="008A4483" w:rsidP="008A4483">
      <w:pPr>
        <w:pStyle w:val="ListParagraph"/>
        <w:numPr>
          <w:ilvl w:val="1"/>
          <w:numId w:val="14"/>
        </w:numPr>
        <w:rPr>
          <w:b/>
          <w:lang w:val="en-US"/>
        </w:rPr>
      </w:pPr>
      <w:r w:rsidRPr="00A45186">
        <w:rPr>
          <w:b/>
          <w:lang w:val="en-US"/>
        </w:rPr>
        <w:t>If SR is for URLLC &amp; HARQ-ACK is for eMBB, then drop eMBB HARQ-ACK and transmit URLLC SR</w:t>
      </w:r>
    </w:p>
    <w:p w14:paraId="73218F1C" w14:textId="77777777" w:rsidR="008A4483" w:rsidRPr="00A45186" w:rsidRDefault="008A4483" w:rsidP="008A4483">
      <w:pPr>
        <w:pStyle w:val="ListParagraph"/>
        <w:numPr>
          <w:ilvl w:val="0"/>
          <w:numId w:val="14"/>
        </w:numPr>
        <w:rPr>
          <w:b/>
          <w:lang w:val="en-US"/>
        </w:rPr>
      </w:pPr>
      <w:r w:rsidRPr="00A45186">
        <w:rPr>
          <w:b/>
          <w:lang w:val="en-US"/>
        </w:rPr>
        <w:t>HARQ-ACK = PF2, PF3 or PF4</w:t>
      </w:r>
    </w:p>
    <w:p w14:paraId="697C0B26" w14:textId="77777777" w:rsidR="008A4483" w:rsidRPr="00A45186" w:rsidRDefault="008A4483" w:rsidP="008A4483">
      <w:pPr>
        <w:pStyle w:val="ListParagraph"/>
        <w:numPr>
          <w:ilvl w:val="1"/>
          <w:numId w:val="14"/>
        </w:numPr>
        <w:rPr>
          <w:b/>
          <w:lang w:val="en-US"/>
        </w:rPr>
      </w:pPr>
      <w:r w:rsidRPr="00A45186">
        <w:rPr>
          <w:b/>
          <w:lang w:val="en-US"/>
        </w:rPr>
        <w:t xml:space="preserve">If SR for URLLC is positive, set </w:t>
      </w:r>
      <w:r w:rsidRPr="00A45186">
        <w:rPr>
          <w:b/>
          <w:i/>
          <w:lang w:val="en-US"/>
        </w:rPr>
        <w:t>O</w:t>
      </w:r>
      <w:r w:rsidRPr="00A45186">
        <w:rPr>
          <w:b/>
          <w:i/>
          <w:vertAlign w:val="subscript"/>
          <w:lang w:val="en-US"/>
        </w:rPr>
        <w:t>SR</w:t>
      </w:r>
      <w:r w:rsidRPr="00A45186">
        <w:rPr>
          <w:b/>
          <w:lang w:val="en-US"/>
        </w:rPr>
        <w:t>=1</w:t>
      </w:r>
    </w:p>
    <w:p w14:paraId="56C492E2" w14:textId="77777777" w:rsidR="008A4483" w:rsidRPr="00A45186" w:rsidRDefault="008A4483" w:rsidP="008A4483">
      <w:pPr>
        <w:pStyle w:val="ListParagraph"/>
        <w:numPr>
          <w:ilvl w:val="2"/>
          <w:numId w:val="14"/>
        </w:numPr>
        <w:rPr>
          <w:b/>
          <w:lang w:val="en-US"/>
        </w:rPr>
      </w:pPr>
      <w:r w:rsidRPr="00A45186">
        <w:rPr>
          <w:b/>
          <w:lang w:val="en-US"/>
        </w:rPr>
        <w:lastRenderedPageBreak/>
        <w:t xml:space="preserve">If HARQ-ACK is for URLLC, append </w:t>
      </w:r>
      <w:r w:rsidRPr="00A45186">
        <w:rPr>
          <w:b/>
          <w:i/>
          <w:lang w:val="en-US"/>
        </w:rPr>
        <w:t>O</w:t>
      </w:r>
      <w:r w:rsidRPr="00A45186">
        <w:rPr>
          <w:b/>
          <w:i/>
          <w:vertAlign w:val="subscript"/>
          <w:lang w:val="en-US"/>
        </w:rPr>
        <w:t>SR</w:t>
      </w:r>
      <w:r w:rsidRPr="00A45186">
        <w:rPr>
          <w:b/>
          <w:lang w:val="en-US"/>
        </w:rPr>
        <w:t xml:space="preserve">=1 to </w:t>
      </w:r>
      <w:r w:rsidRPr="00A45186">
        <w:rPr>
          <w:b/>
          <w:i/>
          <w:lang w:val="en-US"/>
        </w:rPr>
        <w:t>O</w:t>
      </w:r>
      <w:r w:rsidRPr="00A45186">
        <w:rPr>
          <w:b/>
          <w:i/>
          <w:vertAlign w:val="subscript"/>
          <w:lang w:val="en-US"/>
        </w:rPr>
        <w:t>ACK</w:t>
      </w:r>
      <w:r w:rsidRPr="00A45186">
        <w:rPr>
          <w:b/>
          <w:lang w:val="en-US"/>
        </w:rPr>
        <w:t xml:space="preserve"> HARQ-ACK bits.  If SR for URLLC is negative, </w:t>
      </w:r>
      <w:r w:rsidRPr="00A45186">
        <w:rPr>
          <w:b/>
          <w:i/>
          <w:lang w:val="en-US"/>
        </w:rPr>
        <w:t>O</w:t>
      </w:r>
      <w:r w:rsidRPr="00A45186">
        <w:rPr>
          <w:b/>
          <w:i/>
          <w:vertAlign w:val="subscript"/>
          <w:lang w:val="en-US"/>
        </w:rPr>
        <w:t>SR</w:t>
      </w:r>
      <w:r w:rsidRPr="00A45186">
        <w:rPr>
          <w:b/>
          <w:lang w:val="en-US"/>
        </w:rPr>
        <w:t xml:space="preserve">=0, i.e. drop eMBB SR  </w:t>
      </w:r>
    </w:p>
    <w:p w14:paraId="4E43DF63" w14:textId="77777777" w:rsidR="008A4483" w:rsidRPr="00A45186" w:rsidRDefault="008A4483" w:rsidP="008A4483">
      <w:pPr>
        <w:pStyle w:val="ListParagraph"/>
        <w:numPr>
          <w:ilvl w:val="2"/>
          <w:numId w:val="14"/>
        </w:numPr>
        <w:rPr>
          <w:b/>
          <w:lang w:val="en-US"/>
        </w:rPr>
      </w:pPr>
      <w:r w:rsidRPr="00A45186">
        <w:rPr>
          <w:b/>
          <w:lang w:val="en-US"/>
        </w:rPr>
        <w:t xml:space="preserve">If HARQ-ACK is for eMBB, use PUCCH max code rate for URLLC.  If </w:t>
      </w:r>
      <w:r w:rsidRPr="00A45186">
        <w:rPr>
          <w:b/>
          <w:i/>
          <w:lang w:val="en-US"/>
        </w:rPr>
        <w:t>O</w:t>
      </w:r>
      <w:r w:rsidRPr="00A45186">
        <w:rPr>
          <w:b/>
          <w:i/>
          <w:vertAlign w:val="subscript"/>
          <w:lang w:val="en-US"/>
        </w:rPr>
        <w:t>SR</w:t>
      </w:r>
      <w:r w:rsidRPr="00A45186">
        <w:rPr>
          <w:b/>
          <w:lang w:val="en-US"/>
        </w:rPr>
        <w:t>+</w:t>
      </w:r>
      <w:r w:rsidRPr="00A45186">
        <w:rPr>
          <w:b/>
          <w:i/>
          <w:lang w:val="en-US"/>
        </w:rPr>
        <w:t>O</w:t>
      </w:r>
      <w:r w:rsidRPr="00A45186">
        <w:rPr>
          <w:b/>
          <w:i/>
          <w:vertAlign w:val="subscript"/>
          <w:lang w:val="en-US"/>
        </w:rPr>
        <w:t>ACK</w:t>
      </w:r>
      <w:r w:rsidRPr="00A45186">
        <w:rPr>
          <w:b/>
          <w:lang w:val="en-US"/>
        </w:rPr>
        <w:t xml:space="preserve"> bits does not exceed the PUCCH max code rate, then transmit SR &amp; HARQ-ACK otherwise drop eMBB HARQ-ACK</w:t>
      </w:r>
    </w:p>
    <w:p w14:paraId="1CDDB966" w14:textId="77777777" w:rsidR="008A4483" w:rsidRDefault="008A4483" w:rsidP="008A4483">
      <w:pPr>
        <w:rPr>
          <w:lang w:val="en-US"/>
        </w:rPr>
      </w:pPr>
    </w:p>
    <w:p w14:paraId="20CDEAAB" w14:textId="77777777" w:rsidR="008A4483" w:rsidRPr="008A4483" w:rsidRDefault="008A4483" w:rsidP="008A4483">
      <w:pPr>
        <w:rPr>
          <w:b/>
          <w:lang w:val="en-US"/>
        </w:rPr>
      </w:pPr>
      <w:r w:rsidRPr="008A4483">
        <w:rPr>
          <w:b/>
          <w:lang w:val="en-US"/>
        </w:rPr>
        <w:t>Proposal 6: In Physical layer the priority of the SR is based on the SR ID, i.e. the lower the ID number of the SR is the higher its priority.</w:t>
      </w:r>
    </w:p>
    <w:p w14:paraId="07A52B2D" w14:textId="77777777" w:rsidR="008A4483" w:rsidRPr="0026656B" w:rsidRDefault="008A4483" w:rsidP="008A4483">
      <w:pPr>
        <w:rPr>
          <w:b/>
          <w:lang w:val="en-US"/>
        </w:rPr>
      </w:pPr>
      <w:r w:rsidRPr="0026656B">
        <w:rPr>
          <w:b/>
          <w:lang w:val="en-US"/>
        </w:rPr>
        <w:t xml:space="preserve">Proposal </w:t>
      </w:r>
      <w:r>
        <w:rPr>
          <w:b/>
          <w:lang w:val="en-US"/>
        </w:rPr>
        <w:t>7</w:t>
      </w:r>
      <w:r w:rsidRPr="0026656B">
        <w:rPr>
          <w:b/>
          <w:lang w:val="en-US"/>
        </w:rPr>
        <w:t>: When eMBB HARQ-ACKs collide with URLLC HARQ-ACKs, some of the eMBB HARQ-ACK bits are multiplexed into the URLLC PUCCH such that the total HARQ-ACK bits do not cause the PUCCH transmission to exceed the configured PUCCH maximum code rate for URLLC.</w:t>
      </w:r>
      <w:r>
        <w:rPr>
          <w:b/>
          <w:lang w:val="en-US"/>
        </w:rPr>
        <w:t xml:space="preserve">  Those eMBB HARQ-ACK bits that cannot be multiplexed are dropped.</w:t>
      </w:r>
    </w:p>
    <w:p w14:paraId="5D3080A3" w14:textId="77777777" w:rsidR="008A4483" w:rsidRPr="00144192" w:rsidRDefault="008A4483" w:rsidP="008A4483">
      <w:pPr>
        <w:rPr>
          <w:rFonts w:eastAsia="MS Mincho"/>
          <w:b/>
          <w:lang w:val="en-US"/>
        </w:rPr>
      </w:pPr>
      <w:r w:rsidRPr="00144192">
        <w:rPr>
          <w:rFonts w:eastAsia="MS Mincho"/>
          <w:b/>
          <w:lang w:val="en-US"/>
        </w:rPr>
        <w:t xml:space="preserve">Proposal </w:t>
      </w:r>
      <w:r>
        <w:rPr>
          <w:rFonts w:eastAsia="MS Mincho"/>
          <w:b/>
          <w:lang w:val="en-US"/>
        </w:rPr>
        <w:t>8</w:t>
      </w:r>
      <w:r w:rsidRPr="00144192">
        <w:rPr>
          <w:rFonts w:eastAsia="MS Mincho"/>
          <w:b/>
          <w:lang w:val="en-US"/>
        </w:rPr>
        <w:t xml:space="preserve">: </w:t>
      </w:r>
      <w:r>
        <w:rPr>
          <w:rFonts w:eastAsia="MS Mincho"/>
          <w:b/>
          <w:lang w:val="en-US"/>
        </w:rPr>
        <w:t>If all the eMBB HARQ-ACKs cannot be multiplexed with URLLC HARQ-ACKs</w:t>
      </w:r>
      <w:r w:rsidRPr="00144192">
        <w:rPr>
          <w:rFonts w:eastAsia="MS Mincho"/>
          <w:b/>
          <w:lang w:val="en-US"/>
        </w:rPr>
        <w:t xml:space="preserve"> then the </w:t>
      </w:r>
      <w:r>
        <w:rPr>
          <w:rFonts w:eastAsia="MS Mincho"/>
          <w:b/>
          <w:lang w:val="en-US"/>
        </w:rPr>
        <w:t xml:space="preserve">eMBB </w:t>
      </w:r>
      <w:r w:rsidRPr="00144192">
        <w:rPr>
          <w:rFonts w:eastAsia="MS Mincho"/>
          <w:b/>
          <w:lang w:val="en-US"/>
        </w:rPr>
        <w:t xml:space="preserve">HARQ-ACKs associated </w:t>
      </w:r>
      <w:r>
        <w:rPr>
          <w:rFonts w:eastAsia="MS Mincho"/>
          <w:b/>
          <w:lang w:val="en-US"/>
        </w:rPr>
        <w:t>with</w:t>
      </w:r>
      <w:r w:rsidRPr="00144192">
        <w:rPr>
          <w:rFonts w:eastAsia="MS Mincho"/>
          <w:b/>
          <w:lang w:val="en-US"/>
        </w:rPr>
        <w:t xml:space="preserve"> later granted eMBB PDSCHs have priority</w:t>
      </w:r>
      <w:r>
        <w:rPr>
          <w:rFonts w:eastAsia="MS Mincho"/>
          <w:b/>
          <w:lang w:val="en-US"/>
        </w:rPr>
        <w:t xml:space="preserve"> over earlier granted eMBB PDSCHs</w:t>
      </w:r>
      <w:r w:rsidRPr="00144192">
        <w:rPr>
          <w:rFonts w:eastAsia="MS Mincho"/>
          <w:b/>
          <w:lang w:val="en-US"/>
        </w:rPr>
        <w:t>.</w:t>
      </w:r>
    </w:p>
    <w:p w14:paraId="6911CE29" w14:textId="77777777" w:rsidR="00BD2B36" w:rsidRPr="001D7294" w:rsidRDefault="00BD2B36" w:rsidP="00A91C99">
      <w:pPr>
        <w:rPr>
          <w:rFonts w:eastAsia="MS Mincho"/>
          <w:b/>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725D2C1A" w14:textId="579ACA00" w:rsidR="008B1B37" w:rsidRDefault="00855F39" w:rsidP="006D000C">
      <w:r>
        <w:t xml:space="preserve">[1] </w:t>
      </w:r>
      <w:r w:rsidR="006D000C">
        <w:t xml:space="preserve">R1-1906058, “UCI enhancements for URLLC,” </w:t>
      </w:r>
      <w:r w:rsidR="006D000C" w:rsidRPr="006D000C">
        <w:t>Huawei, HiSilicon</w:t>
      </w:r>
      <w:r w:rsidR="006D000C">
        <w:t>, RAN1#97</w:t>
      </w:r>
    </w:p>
    <w:p w14:paraId="48EAF17B" w14:textId="73784CB3" w:rsidR="006D000C" w:rsidRDefault="006D000C" w:rsidP="006D000C">
      <w:r>
        <w:t>[2] R1-190675, “</w:t>
      </w:r>
      <w:r w:rsidRPr="006D000C">
        <w:t>O</w:t>
      </w:r>
      <w:r>
        <w:t xml:space="preserve">n UCI Enhancements for NR URLLC,” </w:t>
      </w:r>
      <w:r w:rsidRPr="006D000C">
        <w:t>Nokia, Nokia Shanghai Bell</w:t>
      </w:r>
      <w:r>
        <w:t>, RAN1#97</w:t>
      </w:r>
    </w:p>
    <w:p w14:paraId="47760119" w14:textId="6B0A47BF" w:rsidR="0026656B" w:rsidRDefault="0026656B" w:rsidP="006D000C">
      <w:r>
        <w:t xml:space="preserve">[3] </w:t>
      </w:r>
      <w:r w:rsidRPr="0026656B">
        <w:t>R1-1906841</w:t>
      </w:r>
      <w:r>
        <w:t>, “</w:t>
      </w:r>
      <w:r w:rsidRPr="0026656B">
        <w:t>UCI enhancements for eURLLC</w:t>
      </w:r>
      <w:r>
        <w:t>,” RAN1#97</w:t>
      </w:r>
    </w:p>
    <w:p w14:paraId="167D1D52" w14:textId="77777777" w:rsidR="001324D1" w:rsidRPr="001D7294" w:rsidRDefault="001324D1" w:rsidP="001324D1">
      <w:pPr>
        <w:rPr>
          <w:rFonts w:eastAsia="MS Mincho"/>
          <w:b/>
          <w:lang w:val="en-US"/>
        </w:rPr>
      </w:pPr>
    </w:p>
    <w:p w14:paraId="58DA9D6B" w14:textId="61653D3B" w:rsidR="001324D1" w:rsidRDefault="001324D1"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Appendix</w:t>
      </w:r>
    </w:p>
    <w:p w14:paraId="7A7068DB" w14:textId="03EAF40D" w:rsidR="001324D1" w:rsidRDefault="001324D1" w:rsidP="001324D1"/>
    <w:p w14:paraId="6D908F91" w14:textId="19510317" w:rsidR="001324D1" w:rsidRDefault="001324D1" w:rsidP="001324D1">
      <w:pPr>
        <w:pStyle w:val="Caption"/>
        <w:jc w:val="center"/>
        <w:rPr>
          <w:rFonts w:eastAsia="SimSun"/>
          <w:lang w:eastAsia="zh-CN"/>
        </w:rPr>
      </w:pPr>
      <w:bookmarkStart w:id="4" w:name="_Ref16266481"/>
      <w:r>
        <w:t xml:space="preserve">Table </w:t>
      </w:r>
      <w:r w:rsidR="007F7470">
        <w:rPr>
          <w:noProof/>
        </w:rPr>
        <w:fldChar w:fldCharType="begin"/>
      </w:r>
      <w:r w:rsidR="007F7470">
        <w:rPr>
          <w:noProof/>
        </w:rPr>
        <w:instrText xml:space="preserve"> SEQ Table \* ARABIC </w:instrText>
      </w:r>
      <w:r w:rsidR="007F7470">
        <w:rPr>
          <w:noProof/>
        </w:rPr>
        <w:fldChar w:fldCharType="separate"/>
      </w:r>
      <w:r>
        <w:rPr>
          <w:noProof/>
        </w:rPr>
        <w:t>1</w:t>
      </w:r>
      <w:r w:rsidR="007F7470">
        <w:rPr>
          <w:noProof/>
        </w:rPr>
        <w:fldChar w:fldCharType="end"/>
      </w:r>
      <w:bookmarkEnd w:id="4"/>
      <w:r>
        <w:t>: Sony's input to email discussion [97-NR-05] on different intra-UE UCI collisions scenarios</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844"/>
        <w:gridCol w:w="1984"/>
        <w:gridCol w:w="1986"/>
        <w:gridCol w:w="1983"/>
      </w:tblGrid>
      <w:tr w:rsidR="001324D1" w:rsidRPr="00596AC5" w14:paraId="047BD340" w14:textId="77777777" w:rsidTr="00CF0914">
        <w:tc>
          <w:tcPr>
            <w:tcW w:w="1525" w:type="dxa"/>
            <w:shd w:val="clear" w:color="auto" w:fill="auto"/>
          </w:tcPr>
          <w:p w14:paraId="5DE0A99B" w14:textId="77777777" w:rsidR="001324D1" w:rsidRPr="00596AC5" w:rsidRDefault="001324D1" w:rsidP="00CF0914">
            <w:pPr>
              <w:rPr>
                <w:lang w:eastAsia="zh-CN"/>
              </w:rPr>
            </w:pPr>
          </w:p>
        </w:tc>
        <w:tc>
          <w:tcPr>
            <w:tcW w:w="1844" w:type="dxa"/>
            <w:shd w:val="clear" w:color="auto" w:fill="auto"/>
          </w:tcPr>
          <w:p w14:paraId="0ED789EF" w14:textId="77777777" w:rsidR="001324D1" w:rsidRPr="00596AC5" w:rsidRDefault="001324D1" w:rsidP="00CF0914">
            <w:pPr>
              <w:rPr>
                <w:lang w:eastAsia="zh-CN"/>
              </w:rPr>
            </w:pPr>
            <w:r w:rsidRPr="00596AC5">
              <w:rPr>
                <w:lang w:eastAsia="zh-CN"/>
              </w:rPr>
              <w:t xml:space="preserve">URLLC </w:t>
            </w:r>
            <w:r w:rsidRPr="00596AC5">
              <w:rPr>
                <w:rFonts w:hint="eastAsia"/>
                <w:lang w:eastAsia="zh-CN"/>
              </w:rPr>
              <w:t>SR</w:t>
            </w:r>
          </w:p>
        </w:tc>
        <w:tc>
          <w:tcPr>
            <w:tcW w:w="1984" w:type="dxa"/>
            <w:shd w:val="clear" w:color="auto" w:fill="auto"/>
          </w:tcPr>
          <w:p w14:paraId="7DD35B81" w14:textId="77777777" w:rsidR="001324D1" w:rsidRPr="00596AC5" w:rsidRDefault="001324D1" w:rsidP="00CF0914">
            <w:pPr>
              <w:rPr>
                <w:lang w:eastAsia="zh-CN"/>
              </w:rPr>
            </w:pPr>
            <w:r w:rsidRPr="00596AC5">
              <w:rPr>
                <w:lang w:eastAsia="zh-CN"/>
              </w:rPr>
              <w:t>URLLC HARQ-ACK</w:t>
            </w:r>
          </w:p>
        </w:tc>
        <w:tc>
          <w:tcPr>
            <w:tcW w:w="1986" w:type="dxa"/>
            <w:shd w:val="clear" w:color="auto" w:fill="auto"/>
          </w:tcPr>
          <w:p w14:paraId="306A6138" w14:textId="77777777" w:rsidR="001324D1" w:rsidRPr="00596AC5" w:rsidRDefault="001324D1" w:rsidP="00CF0914">
            <w:pPr>
              <w:rPr>
                <w:lang w:eastAsia="zh-CN"/>
              </w:rPr>
            </w:pPr>
            <w:r w:rsidRPr="00596AC5">
              <w:rPr>
                <w:lang w:eastAsia="zh-CN"/>
              </w:rPr>
              <w:t>CSI</w:t>
            </w:r>
          </w:p>
        </w:tc>
        <w:tc>
          <w:tcPr>
            <w:tcW w:w="1983" w:type="dxa"/>
            <w:shd w:val="clear" w:color="auto" w:fill="auto"/>
          </w:tcPr>
          <w:p w14:paraId="7C2076D5" w14:textId="77777777" w:rsidR="001324D1" w:rsidRPr="00596AC5" w:rsidRDefault="001324D1" w:rsidP="00CF0914">
            <w:pPr>
              <w:rPr>
                <w:lang w:eastAsia="zh-CN"/>
              </w:rPr>
            </w:pPr>
            <w:r w:rsidRPr="00596AC5">
              <w:rPr>
                <w:lang w:eastAsia="zh-CN"/>
              </w:rPr>
              <w:t>URLLC PUSCH</w:t>
            </w:r>
          </w:p>
        </w:tc>
      </w:tr>
      <w:tr w:rsidR="001324D1" w:rsidRPr="00596AC5" w14:paraId="2B909BB9" w14:textId="77777777" w:rsidTr="00CF0914">
        <w:tc>
          <w:tcPr>
            <w:tcW w:w="1525" w:type="dxa"/>
            <w:shd w:val="clear" w:color="auto" w:fill="auto"/>
          </w:tcPr>
          <w:p w14:paraId="1D63FA1F" w14:textId="77777777" w:rsidR="001324D1" w:rsidRPr="00596AC5" w:rsidRDefault="001324D1" w:rsidP="00CF0914">
            <w:pPr>
              <w:rPr>
                <w:lang w:eastAsia="zh-CN"/>
              </w:rPr>
            </w:pPr>
            <w:r w:rsidRPr="00596AC5">
              <w:rPr>
                <w:lang w:eastAsia="zh-CN"/>
              </w:rPr>
              <w:t>URLLC SR</w:t>
            </w:r>
          </w:p>
        </w:tc>
        <w:tc>
          <w:tcPr>
            <w:tcW w:w="1844" w:type="dxa"/>
            <w:shd w:val="clear" w:color="auto" w:fill="808080"/>
          </w:tcPr>
          <w:p w14:paraId="1F7F2FC3" w14:textId="77777777" w:rsidR="001324D1" w:rsidRPr="00596AC5" w:rsidRDefault="001324D1" w:rsidP="00CF0914">
            <w:pPr>
              <w:rPr>
                <w:lang w:eastAsia="zh-CN"/>
              </w:rPr>
            </w:pPr>
          </w:p>
        </w:tc>
        <w:tc>
          <w:tcPr>
            <w:tcW w:w="1984" w:type="dxa"/>
            <w:shd w:val="clear" w:color="auto" w:fill="808080"/>
          </w:tcPr>
          <w:p w14:paraId="6D57FDAA" w14:textId="77777777" w:rsidR="001324D1" w:rsidRPr="00596AC5" w:rsidRDefault="001324D1" w:rsidP="00CF0914">
            <w:pPr>
              <w:rPr>
                <w:lang w:eastAsia="zh-CN"/>
              </w:rPr>
            </w:pPr>
          </w:p>
        </w:tc>
        <w:tc>
          <w:tcPr>
            <w:tcW w:w="1986" w:type="dxa"/>
            <w:shd w:val="clear" w:color="auto" w:fill="808080"/>
          </w:tcPr>
          <w:p w14:paraId="63AB5AF1" w14:textId="77777777" w:rsidR="001324D1" w:rsidRPr="00596AC5" w:rsidRDefault="001324D1" w:rsidP="00CF0914">
            <w:pPr>
              <w:rPr>
                <w:lang w:eastAsia="zh-CN"/>
              </w:rPr>
            </w:pPr>
          </w:p>
        </w:tc>
        <w:tc>
          <w:tcPr>
            <w:tcW w:w="1983" w:type="dxa"/>
            <w:shd w:val="clear" w:color="auto" w:fill="808080"/>
          </w:tcPr>
          <w:p w14:paraId="3FCCB6E1" w14:textId="77777777" w:rsidR="001324D1" w:rsidRPr="00596AC5" w:rsidRDefault="001324D1" w:rsidP="00CF0914">
            <w:pPr>
              <w:rPr>
                <w:lang w:eastAsia="zh-CN"/>
              </w:rPr>
            </w:pPr>
          </w:p>
        </w:tc>
      </w:tr>
      <w:tr w:rsidR="001324D1" w:rsidRPr="00596AC5" w14:paraId="3A5013DB" w14:textId="77777777" w:rsidTr="00CF0914">
        <w:tc>
          <w:tcPr>
            <w:tcW w:w="1525" w:type="dxa"/>
            <w:shd w:val="clear" w:color="auto" w:fill="auto"/>
          </w:tcPr>
          <w:p w14:paraId="65B2D4B5" w14:textId="77777777" w:rsidR="001324D1" w:rsidRPr="00596AC5" w:rsidRDefault="001324D1" w:rsidP="00CF0914">
            <w:pPr>
              <w:rPr>
                <w:lang w:eastAsia="zh-CN"/>
              </w:rPr>
            </w:pPr>
            <w:r w:rsidRPr="00596AC5">
              <w:rPr>
                <w:lang w:eastAsia="zh-CN"/>
              </w:rPr>
              <w:t>URLLC HARQ-ACK</w:t>
            </w:r>
          </w:p>
        </w:tc>
        <w:tc>
          <w:tcPr>
            <w:tcW w:w="1844" w:type="dxa"/>
            <w:shd w:val="clear" w:color="auto" w:fill="auto"/>
          </w:tcPr>
          <w:p w14:paraId="18970F0E" w14:textId="77777777" w:rsidR="001324D1" w:rsidRDefault="001324D1" w:rsidP="00CF0914">
            <w:pPr>
              <w:spacing w:afterLines="50" w:after="120"/>
              <w:rPr>
                <w:lang w:eastAsia="zh-CN"/>
              </w:rPr>
            </w:pPr>
            <w:r>
              <w:rPr>
                <w:lang w:eastAsia="zh-CN"/>
              </w:rPr>
              <w:t>SR (PF0) &amp; HARQ-ACK (PF1): Tx HARQ-ACK (PF1) if –ve SR otherwise Tx SR+HARQ-ACK on PF0 if +ve SR</w:t>
            </w:r>
          </w:p>
          <w:p w14:paraId="762943C1" w14:textId="77777777" w:rsidR="001324D1" w:rsidRPr="00331078" w:rsidRDefault="001324D1" w:rsidP="00CF0914">
            <w:pPr>
              <w:spacing w:afterLines="50" w:after="120"/>
              <w:rPr>
                <w:lang w:eastAsia="zh-CN"/>
              </w:rPr>
            </w:pPr>
            <w:r>
              <w:rPr>
                <w:lang w:eastAsia="zh-CN"/>
              </w:rPr>
              <w:t>Other cases, use Rel-15 procedures</w:t>
            </w:r>
          </w:p>
        </w:tc>
        <w:tc>
          <w:tcPr>
            <w:tcW w:w="1984" w:type="dxa"/>
            <w:shd w:val="clear" w:color="auto" w:fill="808080"/>
          </w:tcPr>
          <w:p w14:paraId="281941BE" w14:textId="77777777" w:rsidR="001324D1" w:rsidRPr="00331078" w:rsidRDefault="001324D1" w:rsidP="00CF0914">
            <w:pPr>
              <w:rPr>
                <w:lang w:eastAsia="zh-CN"/>
              </w:rPr>
            </w:pPr>
          </w:p>
        </w:tc>
        <w:tc>
          <w:tcPr>
            <w:tcW w:w="1986" w:type="dxa"/>
            <w:shd w:val="clear" w:color="auto" w:fill="808080"/>
          </w:tcPr>
          <w:p w14:paraId="6BFBEEF6" w14:textId="77777777" w:rsidR="001324D1" w:rsidRPr="00331078" w:rsidRDefault="001324D1" w:rsidP="00CF0914">
            <w:pPr>
              <w:rPr>
                <w:lang w:eastAsia="zh-CN"/>
              </w:rPr>
            </w:pPr>
          </w:p>
        </w:tc>
        <w:tc>
          <w:tcPr>
            <w:tcW w:w="1983" w:type="dxa"/>
            <w:shd w:val="clear" w:color="auto" w:fill="808080"/>
          </w:tcPr>
          <w:p w14:paraId="3B0B4482" w14:textId="77777777" w:rsidR="001324D1" w:rsidRPr="00331078" w:rsidRDefault="001324D1" w:rsidP="00CF0914">
            <w:pPr>
              <w:rPr>
                <w:lang w:eastAsia="zh-CN"/>
              </w:rPr>
            </w:pPr>
          </w:p>
        </w:tc>
      </w:tr>
      <w:tr w:rsidR="001324D1" w:rsidRPr="00596AC5" w14:paraId="6282D14C" w14:textId="77777777" w:rsidTr="00CF0914">
        <w:tc>
          <w:tcPr>
            <w:tcW w:w="1525" w:type="dxa"/>
            <w:shd w:val="clear" w:color="auto" w:fill="auto"/>
          </w:tcPr>
          <w:p w14:paraId="2D16903A" w14:textId="77777777" w:rsidR="001324D1" w:rsidRPr="00596AC5" w:rsidRDefault="001324D1" w:rsidP="00CF0914">
            <w:pPr>
              <w:rPr>
                <w:lang w:eastAsia="zh-CN"/>
              </w:rPr>
            </w:pPr>
            <w:r w:rsidRPr="00596AC5">
              <w:rPr>
                <w:lang w:eastAsia="zh-CN"/>
              </w:rPr>
              <w:t>CSI</w:t>
            </w:r>
          </w:p>
        </w:tc>
        <w:tc>
          <w:tcPr>
            <w:tcW w:w="1844" w:type="dxa"/>
            <w:shd w:val="clear" w:color="auto" w:fill="auto"/>
          </w:tcPr>
          <w:p w14:paraId="55A7C87A" w14:textId="77777777" w:rsidR="001324D1" w:rsidRPr="00331078" w:rsidRDefault="001324D1" w:rsidP="00CF0914">
            <w:pPr>
              <w:spacing w:afterLines="50" w:after="120"/>
              <w:rPr>
                <w:lang w:eastAsia="zh-CN"/>
              </w:rPr>
            </w:pPr>
            <w:r>
              <w:rPr>
                <w:lang w:eastAsia="zh-CN"/>
              </w:rPr>
              <w:t>Drop CSI</w:t>
            </w:r>
          </w:p>
        </w:tc>
        <w:tc>
          <w:tcPr>
            <w:tcW w:w="1984" w:type="dxa"/>
            <w:shd w:val="clear" w:color="auto" w:fill="auto"/>
          </w:tcPr>
          <w:p w14:paraId="20C2CE22" w14:textId="77777777" w:rsidR="001324D1" w:rsidRPr="00331078" w:rsidRDefault="001324D1" w:rsidP="00CF0914">
            <w:pPr>
              <w:spacing w:afterLines="50" w:after="120"/>
              <w:rPr>
                <w:lang w:eastAsia="zh-CN"/>
              </w:rPr>
            </w:pPr>
            <w:r>
              <w:rPr>
                <w:lang w:eastAsia="zh-CN"/>
              </w:rPr>
              <w:t>Drop CSI</w:t>
            </w:r>
          </w:p>
        </w:tc>
        <w:tc>
          <w:tcPr>
            <w:tcW w:w="1986" w:type="dxa"/>
            <w:shd w:val="clear" w:color="auto" w:fill="808080"/>
          </w:tcPr>
          <w:p w14:paraId="6C6AB1B6" w14:textId="77777777" w:rsidR="001324D1" w:rsidRPr="00331078" w:rsidRDefault="001324D1" w:rsidP="00CF0914">
            <w:pPr>
              <w:rPr>
                <w:lang w:eastAsia="zh-CN"/>
              </w:rPr>
            </w:pPr>
          </w:p>
        </w:tc>
        <w:tc>
          <w:tcPr>
            <w:tcW w:w="1983" w:type="dxa"/>
            <w:shd w:val="clear" w:color="auto" w:fill="808080"/>
          </w:tcPr>
          <w:p w14:paraId="54307845" w14:textId="77777777" w:rsidR="001324D1" w:rsidRPr="00331078" w:rsidRDefault="001324D1" w:rsidP="00CF0914">
            <w:pPr>
              <w:rPr>
                <w:lang w:eastAsia="zh-CN"/>
              </w:rPr>
            </w:pPr>
          </w:p>
        </w:tc>
      </w:tr>
      <w:tr w:rsidR="001324D1" w:rsidRPr="00596AC5" w14:paraId="27713834" w14:textId="77777777" w:rsidTr="00CF0914">
        <w:tc>
          <w:tcPr>
            <w:tcW w:w="1525" w:type="dxa"/>
            <w:shd w:val="clear" w:color="auto" w:fill="auto"/>
          </w:tcPr>
          <w:p w14:paraId="4FA42F78" w14:textId="77777777" w:rsidR="001324D1" w:rsidRPr="00596AC5" w:rsidRDefault="001324D1" w:rsidP="00CF0914">
            <w:pPr>
              <w:rPr>
                <w:lang w:eastAsia="zh-CN"/>
              </w:rPr>
            </w:pPr>
            <w:r w:rsidRPr="00596AC5">
              <w:rPr>
                <w:lang w:eastAsia="zh-CN"/>
              </w:rPr>
              <w:t>URLLC PUSCH</w:t>
            </w:r>
          </w:p>
        </w:tc>
        <w:tc>
          <w:tcPr>
            <w:tcW w:w="1844" w:type="dxa"/>
            <w:shd w:val="clear" w:color="auto" w:fill="auto"/>
          </w:tcPr>
          <w:p w14:paraId="68BDE6C8" w14:textId="77777777" w:rsidR="001324D1" w:rsidRPr="00331078" w:rsidRDefault="001324D1" w:rsidP="00CF0914">
            <w:pPr>
              <w:spacing w:afterLines="50" w:after="120"/>
              <w:rPr>
                <w:lang w:eastAsia="zh-CN"/>
              </w:rPr>
            </w:pPr>
            <w:r>
              <w:rPr>
                <w:lang w:eastAsia="zh-CN"/>
              </w:rPr>
              <w:t>Wait for RAN2’s conclusion</w:t>
            </w:r>
          </w:p>
        </w:tc>
        <w:tc>
          <w:tcPr>
            <w:tcW w:w="1984" w:type="dxa"/>
            <w:shd w:val="clear" w:color="auto" w:fill="auto"/>
          </w:tcPr>
          <w:p w14:paraId="584B7ED7" w14:textId="77777777" w:rsidR="001324D1" w:rsidRPr="00331078" w:rsidRDefault="001324D1" w:rsidP="00CF0914">
            <w:pPr>
              <w:spacing w:afterLines="50" w:after="120"/>
              <w:rPr>
                <w:lang w:eastAsia="zh-CN"/>
              </w:rPr>
            </w:pPr>
            <w:r>
              <w:rPr>
                <w:lang w:eastAsia="zh-CN"/>
              </w:rPr>
              <w:t>Rel-15 procedure</w:t>
            </w:r>
          </w:p>
        </w:tc>
        <w:tc>
          <w:tcPr>
            <w:tcW w:w="1986" w:type="dxa"/>
            <w:shd w:val="clear" w:color="auto" w:fill="auto"/>
          </w:tcPr>
          <w:p w14:paraId="634DE56E" w14:textId="77777777" w:rsidR="001324D1" w:rsidRPr="00331078" w:rsidRDefault="001324D1" w:rsidP="00CF0914">
            <w:pPr>
              <w:spacing w:afterLines="50" w:after="120"/>
              <w:rPr>
                <w:lang w:eastAsia="zh-CN"/>
              </w:rPr>
            </w:pPr>
            <w:r>
              <w:rPr>
                <w:lang w:eastAsia="zh-CN"/>
              </w:rPr>
              <w:t>Drop CSI</w:t>
            </w:r>
          </w:p>
        </w:tc>
        <w:tc>
          <w:tcPr>
            <w:tcW w:w="1983" w:type="dxa"/>
            <w:shd w:val="clear" w:color="auto" w:fill="808080"/>
          </w:tcPr>
          <w:p w14:paraId="3E67994F" w14:textId="77777777" w:rsidR="001324D1" w:rsidRPr="00331078" w:rsidRDefault="001324D1" w:rsidP="00CF0914">
            <w:pPr>
              <w:rPr>
                <w:lang w:eastAsia="zh-CN"/>
              </w:rPr>
            </w:pPr>
          </w:p>
        </w:tc>
      </w:tr>
      <w:tr w:rsidR="001324D1" w:rsidRPr="00596AC5" w14:paraId="41562833" w14:textId="77777777" w:rsidTr="00CF0914">
        <w:tc>
          <w:tcPr>
            <w:tcW w:w="1525" w:type="dxa"/>
            <w:shd w:val="clear" w:color="auto" w:fill="auto"/>
          </w:tcPr>
          <w:p w14:paraId="3D85E7D3" w14:textId="77777777" w:rsidR="001324D1" w:rsidRPr="00596AC5" w:rsidRDefault="001324D1" w:rsidP="00CF0914">
            <w:pPr>
              <w:rPr>
                <w:lang w:eastAsia="zh-CN"/>
              </w:rPr>
            </w:pPr>
            <w:r w:rsidRPr="00596AC5">
              <w:rPr>
                <w:lang w:eastAsia="zh-CN"/>
              </w:rPr>
              <w:lastRenderedPageBreak/>
              <w:t>eMBB SR</w:t>
            </w:r>
          </w:p>
        </w:tc>
        <w:tc>
          <w:tcPr>
            <w:tcW w:w="1844" w:type="dxa"/>
            <w:shd w:val="clear" w:color="auto" w:fill="auto"/>
          </w:tcPr>
          <w:p w14:paraId="551B67B0" w14:textId="77777777" w:rsidR="001324D1" w:rsidRPr="00331078" w:rsidRDefault="001324D1" w:rsidP="00CF0914">
            <w:pPr>
              <w:spacing w:afterLines="50" w:after="120"/>
              <w:rPr>
                <w:lang w:eastAsia="zh-CN"/>
              </w:rPr>
            </w:pPr>
            <w:r>
              <w:rPr>
                <w:lang w:eastAsia="zh-CN"/>
              </w:rPr>
              <w:t>RAN2 to sort out, otherwise assume later SR has priority</w:t>
            </w:r>
          </w:p>
        </w:tc>
        <w:tc>
          <w:tcPr>
            <w:tcW w:w="1984" w:type="dxa"/>
            <w:shd w:val="clear" w:color="auto" w:fill="auto"/>
          </w:tcPr>
          <w:p w14:paraId="1765A335" w14:textId="77777777" w:rsidR="001324D1" w:rsidRDefault="001324D1" w:rsidP="00CF0914">
            <w:pPr>
              <w:spacing w:afterLines="50" w:after="120"/>
              <w:rPr>
                <w:lang w:eastAsia="zh-CN"/>
              </w:rPr>
            </w:pPr>
            <w:r>
              <w:rPr>
                <w:lang w:eastAsia="zh-CN"/>
              </w:rPr>
              <w:t>HARQ-ACK (PF0) – Mux SR+HARQ-ACK</w:t>
            </w:r>
          </w:p>
          <w:p w14:paraId="3132DAAF" w14:textId="77777777" w:rsidR="001324D1" w:rsidRDefault="001324D1" w:rsidP="00CF0914">
            <w:pPr>
              <w:spacing w:afterLines="50" w:after="120"/>
              <w:rPr>
                <w:lang w:eastAsia="zh-CN"/>
              </w:rPr>
            </w:pPr>
            <w:r>
              <w:rPr>
                <w:lang w:eastAsia="zh-CN"/>
              </w:rPr>
              <w:t>HARQ-ACK (PF1) – Drop eMBB SR</w:t>
            </w:r>
          </w:p>
          <w:p w14:paraId="06FC286B" w14:textId="77777777" w:rsidR="001324D1" w:rsidRPr="00331078" w:rsidRDefault="001324D1" w:rsidP="00CF0914">
            <w:pPr>
              <w:spacing w:afterLines="50" w:after="120"/>
              <w:rPr>
                <w:lang w:eastAsia="zh-CN"/>
              </w:rPr>
            </w:pPr>
            <w:r>
              <w:rPr>
                <w:lang w:eastAsia="zh-CN"/>
              </w:rPr>
              <w:t>HARQ-ACK (PF2, PF3, PF4) – if code rate not exceeded mux SR otherwise drop SR</w:t>
            </w:r>
          </w:p>
        </w:tc>
        <w:tc>
          <w:tcPr>
            <w:tcW w:w="1986" w:type="dxa"/>
            <w:shd w:val="clear" w:color="auto" w:fill="auto"/>
          </w:tcPr>
          <w:p w14:paraId="12A7573B" w14:textId="77777777" w:rsidR="001324D1" w:rsidRPr="00331078" w:rsidRDefault="001324D1" w:rsidP="00CF0914">
            <w:pPr>
              <w:spacing w:afterLines="50" w:after="120"/>
              <w:rPr>
                <w:lang w:eastAsia="zh-CN"/>
              </w:rPr>
            </w:pPr>
            <w:r>
              <w:rPr>
                <w:lang w:eastAsia="zh-CN"/>
              </w:rPr>
              <w:t>Rel-15 procedure</w:t>
            </w:r>
          </w:p>
        </w:tc>
        <w:tc>
          <w:tcPr>
            <w:tcW w:w="1983" w:type="dxa"/>
            <w:shd w:val="clear" w:color="auto" w:fill="auto"/>
          </w:tcPr>
          <w:p w14:paraId="38CA3B6A" w14:textId="77777777" w:rsidR="001324D1" w:rsidRPr="00331078" w:rsidRDefault="001324D1" w:rsidP="00CF0914">
            <w:pPr>
              <w:spacing w:afterLines="50" w:after="120"/>
              <w:rPr>
                <w:lang w:eastAsia="zh-CN"/>
              </w:rPr>
            </w:pPr>
            <w:r>
              <w:rPr>
                <w:lang w:eastAsia="zh-CN"/>
              </w:rPr>
              <w:t>Wait for RAN2’s conclusion.</w:t>
            </w:r>
          </w:p>
        </w:tc>
      </w:tr>
      <w:tr w:rsidR="001324D1" w:rsidRPr="00596AC5" w14:paraId="13826BE4" w14:textId="77777777" w:rsidTr="00CF0914">
        <w:tc>
          <w:tcPr>
            <w:tcW w:w="1525" w:type="dxa"/>
            <w:shd w:val="clear" w:color="auto" w:fill="auto"/>
          </w:tcPr>
          <w:p w14:paraId="21510C70" w14:textId="77777777" w:rsidR="001324D1" w:rsidRPr="00596AC5" w:rsidRDefault="001324D1" w:rsidP="00CF0914">
            <w:pPr>
              <w:rPr>
                <w:lang w:eastAsia="zh-CN"/>
              </w:rPr>
            </w:pPr>
            <w:r w:rsidRPr="00596AC5">
              <w:rPr>
                <w:lang w:eastAsia="zh-CN"/>
              </w:rPr>
              <w:t>eMBB HARQ-ACK</w:t>
            </w:r>
          </w:p>
        </w:tc>
        <w:tc>
          <w:tcPr>
            <w:tcW w:w="1844" w:type="dxa"/>
            <w:shd w:val="clear" w:color="auto" w:fill="auto"/>
          </w:tcPr>
          <w:p w14:paraId="3D56EB58" w14:textId="77777777" w:rsidR="001324D1" w:rsidRDefault="001324D1" w:rsidP="00CF0914">
            <w:pPr>
              <w:spacing w:afterLines="50" w:after="120"/>
              <w:rPr>
                <w:lang w:eastAsia="zh-CN"/>
              </w:rPr>
            </w:pPr>
            <w:r>
              <w:rPr>
                <w:lang w:eastAsia="zh-CN"/>
              </w:rPr>
              <w:t>SR (PF0) – Mux HARQ-ACK + SR on PF0.</w:t>
            </w:r>
          </w:p>
          <w:p w14:paraId="4A8F73D2" w14:textId="77777777" w:rsidR="001324D1" w:rsidRDefault="001324D1" w:rsidP="00CF0914">
            <w:pPr>
              <w:spacing w:afterLines="50" w:after="120"/>
              <w:rPr>
                <w:lang w:eastAsia="zh-CN"/>
              </w:rPr>
            </w:pPr>
            <w:r>
              <w:rPr>
                <w:lang w:eastAsia="zh-CN"/>
              </w:rPr>
              <w:t>SR (PF1) -&gt; drop HARQ-ACK</w:t>
            </w:r>
          </w:p>
          <w:p w14:paraId="7C5B2BDB" w14:textId="77777777" w:rsidR="001324D1" w:rsidRPr="00331078" w:rsidRDefault="001324D1" w:rsidP="00CF0914">
            <w:pPr>
              <w:spacing w:afterLines="50" w:after="120"/>
              <w:rPr>
                <w:lang w:eastAsia="zh-CN"/>
              </w:rPr>
            </w:pPr>
            <w:r>
              <w:rPr>
                <w:lang w:eastAsia="zh-CN"/>
              </w:rPr>
              <w:t>HARQ-ACK (PF2, PF3, PF4) – ensure max code rate not exceeded if Muxed otherwise drop HARQ-ACK</w:t>
            </w:r>
          </w:p>
        </w:tc>
        <w:tc>
          <w:tcPr>
            <w:tcW w:w="1984" w:type="dxa"/>
            <w:shd w:val="clear" w:color="auto" w:fill="auto"/>
          </w:tcPr>
          <w:p w14:paraId="50AE7854" w14:textId="77777777" w:rsidR="001324D1" w:rsidRPr="00331078" w:rsidRDefault="001324D1" w:rsidP="00CF0914">
            <w:pPr>
              <w:spacing w:afterLines="50" w:after="120"/>
              <w:rPr>
                <w:lang w:eastAsia="zh-CN"/>
              </w:rPr>
            </w:pPr>
            <w:r>
              <w:rPr>
                <w:lang w:eastAsia="zh-CN"/>
              </w:rPr>
              <w:t>Mux some eMBB HARQ-ACK into URLLC PUCCH such that reliability is still maintained.  Drop remaining eMBB HARQ-ACK that cannot be multiplexed.</w:t>
            </w:r>
          </w:p>
        </w:tc>
        <w:tc>
          <w:tcPr>
            <w:tcW w:w="1986" w:type="dxa"/>
            <w:shd w:val="clear" w:color="auto" w:fill="auto"/>
          </w:tcPr>
          <w:p w14:paraId="504B0D73" w14:textId="77777777" w:rsidR="001324D1" w:rsidRPr="00331078" w:rsidRDefault="001324D1" w:rsidP="00CF0914">
            <w:pPr>
              <w:spacing w:afterLines="50" w:after="120"/>
              <w:rPr>
                <w:lang w:eastAsia="zh-CN"/>
              </w:rPr>
            </w:pPr>
            <w:r>
              <w:rPr>
                <w:lang w:eastAsia="zh-CN"/>
              </w:rPr>
              <w:t>Rel-15 procedure</w:t>
            </w:r>
          </w:p>
        </w:tc>
        <w:tc>
          <w:tcPr>
            <w:tcW w:w="1983" w:type="dxa"/>
            <w:shd w:val="clear" w:color="auto" w:fill="auto"/>
          </w:tcPr>
          <w:p w14:paraId="6A4FD3EF" w14:textId="77777777" w:rsidR="001324D1" w:rsidRPr="00331078" w:rsidRDefault="001324D1" w:rsidP="00CF0914">
            <w:pPr>
              <w:spacing w:afterLines="50" w:after="120"/>
              <w:rPr>
                <w:lang w:eastAsia="zh-CN"/>
              </w:rPr>
            </w:pPr>
            <w:r>
              <w:rPr>
                <w:lang w:eastAsia="zh-CN"/>
              </w:rPr>
              <w:t>Mux HARQ-ACK bits for DL Grants arriving before the URLLC’s UL Grant.  Otherwise drop HARQ-ACK bits.</w:t>
            </w:r>
          </w:p>
        </w:tc>
      </w:tr>
      <w:tr w:rsidR="001324D1" w:rsidRPr="00596AC5" w14:paraId="2197D7E9" w14:textId="77777777" w:rsidTr="00CF0914">
        <w:tc>
          <w:tcPr>
            <w:tcW w:w="1525" w:type="dxa"/>
            <w:shd w:val="clear" w:color="auto" w:fill="auto"/>
          </w:tcPr>
          <w:p w14:paraId="0D71CB2B" w14:textId="77777777" w:rsidR="001324D1" w:rsidRPr="00596AC5" w:rsidRDefault="001324D1" w:rsidP="00CF0914">
            <w:pPr>
              <w:rPr>
                <w:lang w:eastAsia="zh-CN"/>
              </w:rPr>
            </w:pPr>
            <w:r w:rsidRPr="00596AC5">
              <w:rPr>
                <w:lang w:eastAsia="zh-CN"/>
              </w:rPr>
              <w:t>eMBB PUSCH</w:t>
            </w:r>
          </w:p>
        </w:tc>
        <w:tc>
          <w:tcPr>
            <w:tcW w:w="1844" w:type="dxa"/>
            <w:shd w:val="clear" w:color="auto" w:fill="auto"/>
          </w:tcPr>
          <w:p w14:paraId="618BF315" w14:textId="77777777" w:rsidR="001324D1" w:rsidRPr="00331078" w:rsidRDefault="001324D1" w:rsidP="00CF0914">
            <w:pPr>
              <w:spacing w:afterLines="50" w:after="120"/>
              <w:rPr>
                <w:lang w:eastAsia="zh-CN"/>
              </w:rPr>
            </w:pPr>
            <w:r>
              <w:rPr>
                <w:lang w:eastAsia="zh-CN"/>
              </w:rPr>
              <w:t>Wait for RAN2’s conclusion</w:t>
            </w:r>
          </w:p>
        </w:tc>
        <w:tc>
          <w:tcPr>
            <w:tcW w:w="1984" w:type="dxa"/>
            <w:shd w:val="clear" w:color="auto" w:fill="auto"/>
          </w:tcPr>
          <w:p w14:paraId="50F94AE3" w14:textId="77777777" w:rsidR="001324D1" w:rsidRPr="00331078" w:rsidRDefault="001324D1" w:rsidP="00CF0914">
            <w:pPr>
              <w:spacing w:afterLines="50" w:after="120"/>
              <w:rPr>
                <w:lang w:eastAsia="zh-CN"/>
              </w:rPr>
            </w:pPr>
            <w:r>
              <w:rPr>
                <w:lang w:eastAsia="zh-CN"/>
              </w:rPr>
              <w:t>Mux HARQ-ACK into eMBB PUSCH if UL Grant for PUSCH arrives AFTER all DL Grants scheduling URLLC PDSCH. Otherwise drop eMBB PUSCH.</w:t>
            </w:r>
          </w:p>
        </w:tc>
        <w:tc>
          <w:tcPr>
            <w:tcW w:w="1986" w:type="dxa"/>
            <w:shd w:val="clear" w:color="auto" w:fill="auto"/>
          </w:tcPr>
          <w:p w14:paraId="06BAD3A4" w14:textId="77777777" w:rsidR="001324D1" w:rsidRPr="00331078" w:rsidRDefault="001324D1" w:rsidP="00CF0914">
            <w:pPr>
              <w:spacing w:afterLines="50" w:after="120"/>
              <w:rPr>
                <w:lang w:eastAsia="zh-CN"/>
              </w:rPr>
            </w:pPr>
            <w:r>
              <w:rPr>
                <w:lang w:eastAsia="zh-CN"/>
              </w:rPr>
              <w:t>Rel-15 Procedure</w:t>
            </w:r>
          </w:p>
        </w:tc>
        <w:tc>
          <w:tcPr>
            <w:tcW w:w="1983" w:type="dxa"/>
            <w:shd w:val="clear" w:color="auto" w:fill="auto"/>
          </w:tcPr>
          <w:p w14:paraId="4855E0A4" w14:textId="77777777" w:rsidR="001324D1" w:rsidRPr="00331078" w:rsidRDefault="001324D1" w:rsidP="00CF0914">
            <w:pPr>
              <w:spacing w:afterLines="50" w:after="120"/>
              <w:rPr>
                <w:lang w:eastAsia="zh-CN"/>
              </w:rPr>
            </w:pPr>
            <w:r>
              <w:rPr>
                <w:lang w:eastAsia="zh-CN"/>
              </w:rPr>
              <w:t>Wait for RAN2’s conclusion.</w:t>
            </w:r>
          </w:p>
        </w:tc>
      </w:tr>
    </w:tbl>
    <w:p w14:paraId="5942C170" w14:textId="77777777" w:rsidR="001324D1" w:rsidRPr="00E0500D" w:rsidRDefault="001324D1" w:rsidP="00543763">
      <w:pPr>
        <w:pStyle w:val="BodyText"/>
        <w:spacing w:after="120"/>
        <w:jc w:val="both"/>
        <w:rPr>
          <w:lang w:eastAsia="zh-CN"/>
        </w:rPr>
      </w:pPr>
    </w:p>
    <w:p w14:paraId="7103BD93" w14:textId="77777777" w:rsidR="001324D1" w:rsidRPr="001E0406" w:rsidRDefault="001324D1" w:rsidP="001324D1">
      <w:pPr>
        <w:pStyle w:val="BodyText"/>
        <w:rPr>
          <w:lang w:eastAsia="zh-CN"/>
        </w:rPr>
      </w:pPr>
    </w:p>
    <w:p w14:paraId="457383E2" w14:textId="77777777" w:rsidR="001324D1" w:rsidRDefault="001324D1" w:rsidP="006D000C"/>
    <w:sectPr w:rsidR="001324D1">
      <w:pgSz w:w="11907" w:h="16840" w:code="9"/>
      <w:pgMar w:top="1021" w:right="1021" w:bottom="1021"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6092BB" w16cid:durableId="210144C5"/>
  <w16cid:commentId w16cid:paraId="379F97B0" w16cid:durableId="2101489D"/>
  <w16cid:commentId w16cid:paraId="198E9685" w16cid:durableId="2101497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450F7B" w14:textId="77777777" w:rsidR="00BF6DC2" w:rsidRDefault="00BF6DC2">
      <w:r>
        <w:separator/>
      </w:r>
    </w:p>
  </w:endnote>
  <w:endnote w:type="continuationSeparator" w:id="0">
    <w:p w14:paraId="763DA393" w14:textId="77777777" w:rsidR="00BF6DC2" w:rsidRDefault="00BF6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122AAC" w14:textId="77777777" w:rsidR="00BF6DC2" w:rsidRDefault="00BF6DC2">
      <w:r>
        <w:separator/>
      </w:r>
    </w:p>
  </w:footnote>
  <w:footnote w:type="continuationSeparator" w:id="0">
    <w:p w14:paraId="2BD27D0C" w14:textId="77777777" w:rsidR="00BF6DC2" w:rsidRDefault="00BF6D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B5F6C40"/>
    <w:multiLevelType w:val="hybridMultilevel"/>
    <w:tmpl w:val="226E24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884629"/>
    <w:multiLevelType w:val="hybridMultilevel"/>
    <w:tmpl w:val="9DDCA116"/>
    <w:lvl w:ilvl="0" w:tplc="08090001">
      <w:start w:val="1"/>
      <w:numFmt w:val="bullet"/>
      <w:lvlText w:val=""/>
      <w:lvlJc w:val="left"/>
      <w:pPr>
        <w:ind w:left="772" w:hanging="360"/>
      </w:pPr>
      <w:rPr>
        <w:rFonts w:ascii="Symbol" w:hAnsi="Symbol" w:hint="default"/>
      </w:rPr>
    </w:lvl>
    <w:lvl w:ilvl="1" w:tplc="08090003">
      <w:start w:val="1"/>
      <w:numFmt w:val="bullet"/>
      <w:lvlText w:val="o"/>
      <w:lvlJc w:val="left"/>
      <w:pPr>
        <w:ind w:left="1492" w:hanging="360"/>
      </w:pPr>
      <w:rPr>
        <w:rFonts w:ascii="Courier New" w:hAnsi="Courier New" w:cs="Courier New" w:hint="default"/>
      </w:rPr>
    </w:lvl>
    <w:lvl w:ilvl="2" w:tplc="08090005">
      <w:start w:val="1"/>
      <w:numFmt w:val="bullet"/>
      <w:lvlText w:val=""/>
      <w:lvlJc w:val="left"/>
      <w:pPr>
        <w:ind w:left="2212" w:hanging="360"/>
      </w:pPr>
      <w:rPr>
        <w:rFonts w:ascii="Wingdings" w:hAnsi="Wingdings" w:hint="default"/>
      </w:rPr>
    </w:lvl>
    <w:lvl w:ilvl="3" w:tplc="08090001" w:tentative="1">
      <w:start w:val="1"/>
      <w:numFmt w:val="bullet"/>
      <w:lvlText w:val=""/>
      <w:lvlJc w:val="left"/>
      <w:pPr>
        <w:ind w:left="2932" w:hanging="360"/>
      </w:pPr>
      <w:rPr>
        <w:rFonts w:ascii="Symbol" w:hAnsi="Symbol" w:hint="default"/>
      </w:rPr>
    </w:lvl>
    <w:lvl w:ilvl="4" w:tplc="08090003" w:tentative="1">
      <w:start w:val="1"/>
      <w:numFmt w:val="bullet"/>
      <w:lvlText w:val="o"/>
      <w:lvlJc w:val="left"/>
      <w:pPr>
        <w:ind w:left="3652" w:hanging="360"/>
      </w:pPr>
      <w:rPr>
        <w:rFonts w:ascii="Courier New" w:hAnsi="Courier New" w:cs="Courier New" w:hint="default"/>
      </w:rPr>
    </w:lvl>
    <w:lvl w:ilvl="5" w:tplc="08090005" w:tentative="1">
      <w:start w:val="1"/>
      <w:numFmt w:val="bullet"/>
      <w:lvlText w:val=""/>
      <w:lvlJc w:val="left"/>
      <w:pPr>
        <w:ind w:left="4372" w:hanging="360"/>
      </w:pPr>
      <w:rPr>
        <w:rFonts w:ascii="Wingdings" w:hAnsi="Wingdings" w:hint="default"/>
      </w:rPr>
    </w:lvl>
    <w:lvl w:ilvl="6" w:tplc="08090001" w:tentative="1">
      <w:start w:val="1"/>
      <w:numFmt w:val="bullet"/>
      <w:lvlText w:val=""/>
      <w:lvlJc w:val="left"/>
      <w:pPr>
        <w:ind w:left="5092" w:hanging="360"/>
      </w:pPr>
      <w:rPr>
        <w:rFonts w:ascii="Symbol" w:hAnsi="Symbol" w:hint="default"/>
      </w:rPr>
    </w:lvl>
    <w:lvl w:ilvl="7" w:tplc="08090003" w:tentative="1">
      <w:start w:val="1"/>
      <w:numFmt w:val="bullet"/>
      <w:lvlText w:val="o"/>
      <w:lvlJc w:val="left"/>
      <w:pPr>
        <w:ind w:left="5812" w:hanging="360"/>
      </w:pPr>
      <w:rPr>
        <w:rFonts w:ascii="Courier New" w:hAnsi="Courier New" w:cs="Courier New" w:hint="default"/>
      </w:rPr>
    </w:lvl>
    <w:lvl w:ilvl="8" w:tplc="08090005" w:tentative="1">
      <w:start w:val="1"/>
      <w:numFmt w:val="bullet"/>
      <w:lvlText w:val=""/>
      <w:lvlJc w:val="left"/>
      <w:pPr>
        <w:ind w:left="6532"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AB06DF3"/>
    <w:multiLevelType w:val="hybridMultilevel"/>
    <w:tmpl w:val="6D02777C"/>
    <w:lvl w:ilvl="0" w:tplc="3A2064A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3C571BEF"/>
    <w:multiLevelType w:val="hybridMultilevel"/>
    <w:tmpl w:val="ABE4FA1C"/>
    <w:lvl w:ilvl="0" w:tplc="08090001">
      <w:start w:val="1"/>
      <w:numFmt w:val="bullet"/>
      <w:lvlText w:val=""/>
      <w:lvlJc w:val="left"/>
      <w:pPr>
        <w:ind w:left="772" w:hanging="360"/>
      </w:pPr>
      <w:rPr>
        <w:rFonts w:ascii="Symbol" w:hAnsi="Symbol" w:hint="default"/>
      </w:rPr>
    </w:lvl>
    <w:lvl w:ilvl="1" w:tplc="08090003">
      <w:start w:val="1"/>
      <w:numFmt w:val="bullet"/>
      <w:lvlText w:val="o"/>
      <w:lvlJc w:val="left"/>
      <w:pPr>
        <w:ind w:left="1492" w:hanging="360"/>
      </w:pPr>
      <w:rPr>
        <w:rFonts w:ascii="Courier New" w:hAnsi="Courier New" w:cs="Courier New" w:hint="default"/>
      </w:rPr>
    </w:lvl>
    <w:lvl w:ilvl="2" w:tplc="08090005">
      <w:start w:val="1"/>
      <w:numFmt w:val="bullet"/>
      <w:lvlText w:val=""/>
      <w:lvlJc w:val="left"/>
      <w:pPr>
        <w:ind w:left="2212" w:hanging="360"/>
      </w:pPr>
      <w:rPr>
        <w:rFonts w:ascii="Wingdings" w:hAnsi="Wingdings" w:hint="default"/>
      </w:rPr>
    </w:lvl>
    <w:lvl w:ilvl="3" w:tplc="08090001" w:tentative="1">
      <w:start w:val="1"/>
      <w:numFmt w:val="bullet"/>
      <w:lvlText w:val=""/>
      <w:lvlJc w:val="left"/>
      <w:pPr>
        <w:ind w:left="2932" w:hanging="360"/>
      </w:pPr>
      <w:rPr>
        <w:rFonts w:ascii="Symbol" w:hAnsi="Symbol" w:hint="default"/>
      </w:rPr>
    </w:lvl>
    <w:lvl w:ilvl="4" w:tplc="08090003" w:tentative="1">
      <w:start w:val="1"/>
      <w:numFmt w:val="bullet"/>
      <w:lvlText w:val="o"/>
      <w:lvlJc w:val="left"/>
      <w:pPr>
        <w:ind w:left="3652" w:hanging="360"/>
      </w:pPr>
      <w:rPr>
        <w:rFonts w:ascii="Courier New" w:hAnsi="Courier New" w:cs="Courier New" w:hint="default"/>
      </w:rPr>
    </w:lvl>
    <w:lvl w:ilvl="5" w:tplc="08090005" w:tentative="1">
      <w:start w:val="1"/>
      <w:numFmt w:val="bullet"/>
      <w:lvlText w:val=""/>
      <w:lvlJc w:val="left"/>
      <w:pPr>
        <w:ind w:left="4372" w:hanging="360"/>
      </w:pPr>
      <w:rPr>
        <w:rFonts w:ascii="Wingdings" w:hAnsi="Wingdings" w:hint="default"/>
      </w:rPr>
    </w:lvl>
    <w:lvl w:ilvl="6" w:tplc="08090001" w:tentative="1">
      <w:start w:val="1"/>
      <w:numFmt w:val="bullet"/>
      <w:lvlText w:val=""/>
      <w:lvlJc w:val="left"/>
      <w:pPr>
        <w:ind w:left="5092" w:hanging="360"/>
      </w:pPr>
      <w:rPr>
        <w:rFonts w:ascii="Symbol" w:hAnsi="Symbol" w:hint="default"/>
      </w:rPr>
    </w:lvl>
    <w:lvl w:ilvl="7" w:tplc="08090003" w:tentative="1">
      <w:start w:val="1"/>
      <w:numFmt w:val="bullet"/>
      <w:lvlText w:val="o"/>
      <w:lvlJc w:val="left"/>
      <w:pPr>
        <w:ind w:left="5812" w:hanging="360"/>
      </w:pPr>
      <w:rPr>
        <w:rFonts w:ascii="Courier New" w:hAnsi="Courier New" w:cs="Courier New" w:hint="default"/>
      </w:rPr>
    </w:lvl>
    <w:lvl w:ilvl="8" w:tplc="08090005" w:tentative="1">
      <w:start w:val="1"/>
      <w:numFmt w:val="bullet"/>
      <w:lvlText w:val=""/>
      <w:lvlJc w:val="left"/>
      <w:pPr>
        <w:ind w:left="6532"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5A14ACF"/>
    <w:multiLevelType w:val="hybridMultilevel"/>
    <w:tmpl w:val="72522B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1455B4D"/>
    <w:multiLevelType w:val="hybridMultilevel"/>
    <w:tmpl w:val="C66807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BED18BC"/>
    <w:multiLevelType w:val="multilevel"/>
    <w:tmpl w:val="7BED18BC"/>
    <w:lvl w:ilvl="0">
      <w:start w:val="1"/>
      <w:numFmt w:val="decimal"/>
      <w:lvlText w:val="%1."/>
      <w:lvlJc w:val="left"/>
      <w:pPr>
        <w:tabs>
          <w:tab w:val="num" w:pos="6946"/>
        </w:tabs>
        <w:ind w:left="6946"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3"/>
  </w:num>
  <w:num w:numId="2">
    <w:abstractNumId w:val="9"/>
  </w:num>
  <w:num w:numId="3">
    <w:abstractNumId w:val="7"/>
  </w:num>
  <w:num w:numId="4">
    <w:abstractNumId w:val="3"/>
  </w:num>
  <w:num w:numId="5">
    <w:abstractNumId w:val="0"/>
  </w:num>
  <w:num w:numId="6">
    <w:abstractNumId w:val="5"/>
  </w:num>
  <w:num w:numId="7">
    <w:abstractNumId w:val="8"/>
  </w:num>
  <w:num w:numId="8">
    <w:abstractNumId w:val="10"/>
  </w:num>
  <w:num w:numId="9">
    <w:abstractNumId w:val="14"/>
  </w:num>
  <w:num w:numId="10">
    <w:abstractNumId w:val="12"/>
  </w:num>
  <w:num w:numId="11">
    <w:abstractNumId w:val="11"/>
  </w:num>
  <w:num w:numId="12">
    <w:abstractNumId w:val="1"/>
  </w:num>
  <w:num w:numId="13">
    <w:abstractNumId w:val="2"/>
  </w:num>
  <w:num w:numId="14">
    <w:abstractNumId w:val="6"/>
  </w:num>
  <w:num w:numId="15">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3"/>
  <w:doNotDisplayPageBoundari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0D7"/>
    <w:rsid w:val="000021CA"/>
    <w:rsid w:val="00003E23"/>
    <w:rsid w:val="000102FF"/>
    <w:rsid w:val="0001157C"/>
    <w:rsid w:val="00031AA4"/>
    <w:rsid w:val="00040836"/>
    <w:rsid w:val="0004157F"/>
    <w:rsid w:val="00046177"/>
    <w:rsid w:val="00062DA9"/>
    <w:rsid w:val="000952BF"/>
    <w:rsid w:val="000C2901"/>
    <w:rsid w:val="000D26D5"/>
    <w:rsid w:val="000D639E"/>
    <w:rsid w:val="000D7B2E"/>
    <w:rsid w:val="000E2A73"/>
    <w:rsid w:val="000F183A"/>
    <w:rsid w:val="000F2691"/>
    <w:rsid w:val="00106793"/>
    <w:rsid w:val="001074FE"/>
    <w:rsid w:val="00113713"/>
    <w:rsid w:val="00116008"/>
    <w:rsid w:val="00126B43"/>
    <w:rsid w:val="001318A8"/>
    <w:rsid w:val="001324D1"/>
    <w:rsid w:val="00134BD6"/>
    <w:rsid w:val="0014010F"/>
    <w:rsid w:val="00144192"/>
    <w:rsid w:val="00155458"/>
    <w:rsid w:val="00160371"/>
    <w:rsid w:val="001641D6"/>
    <w:rsid w:val="00173B87"/>
    <w:rsid w:val="00191488"/>
    <w:rsid w:val="001B1893"/>
    <w:rsid w:val="001D7294"/>
    <w:rsid w:val="001E6315"/>
    <w:rsid w:val="001F4476"/>
    <w:rsid w:val="001F6352"/>
    <w:rsid w:val="001F6D3C"/>
    <w:rsid w:val="00200BC1"/>
    <w:rsid w:val="00203776"/>
    <w:rsid w:val="002136ED"/>
    <w:rsid w:val="0021716A"/>
    <w:rsid w:val="0021781D"/>
    <w:rsid w:val="0022222B"/>
    <w:rsid w:val="0023091B"/>
    <w:rsid w:val="00233CA5"/>
    <w:rsid w:val="00235516"/>
    <w:rsid w:val="0024533F"/>
    <w:rsid w:val="002501F1"/>
    <w:rsid w:val="00252C04"/>
    <w:rsid w:val="0026014F"/>
    <w:rsid w:val="0026656B"/>
    <w:rsid w:val="00270216"/>
    <w:rsid w:val="002732F5"/>
    <w:rsid w:val="00275802"/>
    <w:rsid w:val="00275F80"/>
    <w:rsid w:val="002761EC"/>
    <w:rsid w:val="002850B5"/>
    <w:rsid w:val="002A006C"/>
    <w:rsid w:val="002B1D8E"/>
    <w:rsid w:val="002C75C7"/>
    <w:rsid w:val="002D14A6"/>
    <w:rsid w:val="002D4F72"/>
    <w:rsid w:val="002E09BD"/>
    <w:rsid w:val="002E0D51"/>
    <w:rsid w:val="002F27E9"/>
    <w:rsid w:val="002F7659"/>
    <w:rsid w:val="00305F45"/>
    <w:rsid w:val="003162A9"/>
    <w:rsid w:val="00325336"/>
    <w:rsid w:val="00327383"/>
    <w:rsid w:val="00350811"/>
    <w:rsid w:val="003539C7"/>
    <w:rsid w:val="00356FC8"/>
    <w:rsid w:val="003675D2"/>
    <w:rsid w:val="003A004E"/>
    <w:rsid w:val="003A1646"/>
    <w:rsid w:val="003B5EBD"/>
    <w:rsid w:val="003C646A"/>
    <w:rsid w:val="003D3533"/>
    <w:rsid w:val="003D4C90"/>
    <w:rsid w:val="004012D6"/>
    <w:rsid w:val="0041482F"/>
    <w:rsid w:val="00421D52"/>
    <w:rsid w:val="00422848"/>
    <w:rsid w:val="00427D9F"/>
    <w:rsid w:val="00453952"/>
    <w:rsid w:val="00464932"/>
    <w:rsid w:val="004768FB"/>
    <w:rsid w:val="0048341C"/>
    <w:rsid w:val="0048511E"/>
    <w:rsid w:val="00491FCD"/>
    <w:rsid w:val="00492A87"/>
    <w:rsid w:val="004A650D"/>
    <w:rsid w:val="004B158E"/>
    <w:rsid w:val="004B6ED1"/>
    <w:rsid w:val="004C13B8"/>
    <w:rsid w:val="004C77E0"/>
    <w:rsid w:val="004D1FC7"/>
    <w:rsid w:val="004D273A"/>
    <w:rsid w:val="004D5BF4"/>
    <w:rsid w:val="004E0AC7"/>
    <w:rsid w:val="004F64B0"/>
    <w:rsid w:val="004F6519"/>
    <w:rsid w:val="00502AA5"/>
    <w:rsid w:val="00503C98"/>
    <w:rsid w:val="00503DA1"/>
    <w:rsid w:val="005141B3"/>
    <w:rsid w:val="00514ACC"/>
    <w:rsid w:val="00527811"/>
    <w:rsid w:val="005317FD"/>
    <w:rsid w:val="0054021B"/>
    <w:rsid w:val="00543763"/>
    <w:rsid w:val="00544758"/>
    <w:rsid w:val="00553A9F"/>
    <w:rsid w:val="0055725A"/>
    <w:rsid w:val="005654F5"/>
    <w:rsid w:val="005658A0"/>
    <w:rsid w:val="00576978"/>
    <w:rsid w:val="005776BC"/>
    <w:rsid w:val="00577F8A"/>
    <w:rsid w:val="005873A3"/>
    <w:rsid w:val="005A3297"/>
    <w:rsid w:val="005A4D5E"/>
    <w:rsid w:val="005B2791"/>
    <w:rsid w:val="005C19D9"/>
    <w:rsid w:val="005C3EB6"/>
    <w:rsid w:val="005C70A9"/>
    <w:rsid w:val="005C7515"/>
    <w:rsid w:val="005D729E"/>
    <w:rsid w:val="005F5642"/>
    <w:rsid w:val="006036D1"/>
    <w:rsid w:val="00626BB3"/>
    <w:rsid w:val="00643E1D"/>
    <w:rsid w:val="006569B2"/>
    <w:rsid w:val="00664E2F"/>
    <w:rsid w:val="00673015"/>
    <w:rsid w:val="00692272"/>
    <w:rsid w:val="00694ABB"/>
    <w:rsid w:val="006B35D9"/>
    <w:rsid w:val="006B39D4"/>
    <w:rsid w:val="006C3BCB"/>
    <w:rsid w:val="006D000C"/>
    <w:rsid w:val="006D0EAA"/>
    <w:rsid w:val="006D21BF"/>
    <w:rsid w:val="006D62EB"/>
    <w:rsid w:val="006D73CE"/>
    <w:rsid w:val="006F2537"/>
    <w:rsid w:val="006F502D"/>
    <w:rsid w:val="006F50BE"/>
    <w:rsid w:val="00712E4B"/>
    <w:rsid w:val="00716A0A"/>
    <w:rsid w:val="007172AC"/>
    <w:rsid w:val="007271F6"/>
    <w:rsid w:val="0073373C"/>
    <w:rsid w:val="00736094"/>
    <w:rsid w:val="00743918"/>
    <w:rsid w:val="007450D8"/>
    <w:rsid w:val="00752EA2"/>
    <w:rsid w:val="00773AC2"/>
    <w:rsid w:val="00774D29"/>
    <w:rsid w:val="00782D42"/>
    <w:rsid w:val="00783E56"/>
    <w:rsid w:val="007A086D"/>
    <w:rsid w:val="007A3FB0"/>
    <w:rsid w:val="007A7DBA"/>
    <w:rsid w:val="007B2533"/>
    <w:rsid w:val="007B2994"/>
    <w:rsid w:val="007D3E92"/>
    <w:rsid w:val="007D59B0"/>
    <w:rsid w:val="007E5E30"/>
    <w:rsid w:val="007F1D9C"/>
    <w:rsid w:val="007F518E"/>
    <w:rsid w:val="007F7470"/>
    <w:rsid w:val="008012B7"/>
    <w:rsid w:val="00802669"/>
    <w:rsid w:val="00802E59"/>
    <w:rsid w:val="0081042E"/>
    <w:rsid w:val="008405AB"/>
    <w:rsid w:val="008413E1"/>
    <w:rsid w:val="00842D44"/>
    <w:rsid w:val="00843540"/>
    <w:rsid w:val="0084643E"/>
    <w:rsid w:val="00847A26"/>
    <w:rsid w:val="00855F39"/>
    <w:rsid w:val="00865BDA"/>
    <w:rsid w:val="00867A8C"/>
    <w:rsid w:val="00876565"/>
    <w:rsid w:val="00877AF1"/>
    <w:rsid w:val="0088003C"/>
    <w:rsid w:val="00881651"/>
    <w:rsid w:val="0088339A"/>
    <w:rsid w:val="00883BBE"/>
    <w:rsid w:val="008A188B"/>
    <w:rsid w:val="008A4483"/>
    <w:rsid w:val="008B1B37"/>
    <w:rsid w:val="008B589E"/>
    <w:rsid w:val="008C4D81"/>
    <w:rsid w:val="008D0109"/>
    <w:rsid w:val="008D76C0"/>
    <w:rsid w:val="008D7C42"/>
    <w:rsid w:val="008F2B98"/>
    <w:rsid w:val="008F434A"/>
    <w:rsid w:val="00901FF7"/>
    <w:rsid w:val="00916802"/>
    <w:rsid w:val="009173D8"/>
    <w:rsid w:val="00920581"/>
    <w:rsid w:val="00923C84"/>
    <w:rsid w:val="00924FF2"/>
    <w:rsid w:val="009261FB"/>
    <w:rsid w:val="0095028A"/>
    <w:rsid w:val="00953616"/>
    <w:rsid w:val="00955493"/>
    <w:rsid w:val="0096122E"/>
    <w:rsid w:val="00961354"/>
    <w:rsid w:val="009743CD"/>
    <w:rsid w:val="009779E0"/>
    <w:rsid w:val="0099351A"/>
    <w:rsid w:val="00993E69"/>
    <w:rsid w:val="009A1129"/>
    <w:rsid w:val="009C4FA7"/>
    <w:rsid w:val="009D4321"/>
    <w:rsid w:val="009D6199"/>
    <w:rsid w:val="009D7CB0"/>
    <w:rsid w:val="009E0604"/>
    <w:rsid w:val="009F680B"/>
    <w:rsid w:val="00A101D9"/>
    <w:rsid w:val="00A2568F"/>
    <w:rsid w:val="00A35D8F"/>
    <w:rsid w:val="00A43E4F"/>
    <w:rsid w:val="00A45186"/>
    <w:rsid w:val="00A4775E"/>
    <w:rsid w:val="00A57B22"/>
    <w:rsid w:val="00A61CED"/>
    <w:rsid w:val="00A74192"/>
    <w:rsid w:val="00A824A2"/>
    <w:rsid w:val="00A91C99"/>
    <w:rsid w:val="00AA5907"/>
    <w:rsid w:val="00AB118C"/>
    <w:rsid w:val="00AB4ED7"/>
    <w:rsid w:val="00AD17BB"/>
    <w:rsid w:val="00AD730F"/>
    <w:rsid w:val="00AE52A9"/>
    <w:rsid w:val="00AF500B"/>
    <w:rsid w:val="00AF7D65"/>
    <w:rsid w:val="00B11B16"/>
    <w:rsid w:val="00B132F8"/>
    <w:rsid w:val="00B2782B"/>
    <w:rsid w:val="00B37E96"/>
    <w:rsid w:val="00B42019"/>
    <w:rsid w:val="00B434DA"/>
    <w:rsid w:val="00B4693B"/>
    <w:rsid w:val="00B72231"/>
    <w:rsid w:val="00B77116"/>
    <w:rsid w:val="00B910D6"/>
    <w:rsid w:val="00B969BD"/>
    <w:rsid w:val="00BA58BF"/>
    <w:rsid w:val="00BB47FD"/>
    <w:rsid w:val="00BC3CD4"/>
    <w:rsid w:val="00BD2B36"/>
    <w:rsid w:val="00BD38BA"/>
    <w:rsid w:val="00BF6DC2"/>
    <w:rsid w:val="00C05967"/>
    <w:rsid w:val="00C06F57"/>
    <w:rsid w:val="00C11C96"/>
    <w:rsid w:val="00C12176"/>
    <w:rsid w:val="00C17CE0"/>
    <w:rsid w:val="00C246F3"/>
    <w:rsid w:val="00C2745F"/>
    <w:rsid w:val="00C2790E"/>
    <w:rsid w:val="00C27AB9"/>
    <w:rsid w:val="00C31666"/>
    <w:rsid w:val="00C64143"/>
    <w:rsid w:val="00C74ED5"/>
    <w:rsid w:val="00C757A9"/>
    <w:rsid w:val="00C85A7B"/>
    <w:rsid w:val="00C8704A"/>
    <w:rsid w:val="00C96FEB"/>
    <w:rsid w:val="00C97D4D"/>
    <w:rsid w:val="00CB2067"/>
    <w:rsid w:val="00CC1C2E"/>
    <w:rsid w:val="00CD1AE5"/>
    <w:rsid w:val="00CD763C"/>
    <w:rsid w:val="00CE74AD"/>
    <w:rsid w:val="00D05592"/>
    <w:rsid w:val="00D20928"/>
    <w:rsid w:val="00D24596"/>
    <w:rsid w:val="00D25B95"/>
    <w:rsid w:val="00D25F71"/>
    <w:rsid w:val="00D3258A"/>
    <w:rsid w:val="00D550D7"/>
    <w:rsid w:val="00D700B3"/>
    <w:rsid w:val="00D76319"/>
    <w:rsid w:val="00D765D7"/>
    <w:rsid w:val="00D969D2"/>
    <w:rsid w:val="00DA40B7"/>
    <w:rsid w:val="00DA4475"/>
    <w:rsid w:val="00DB3077"/>
    <w:rsid w:val="00DB7CD3"/>
    <w:rsid w:val="00DB7F21"/>
    <w:rsid w:val="00DC6A66"/>
    <w:rsid w:val="00DD00B1"/>
    <w:rsid w:val="00DD077C"/>
    <w:rsid w:val="00DE2090"/>
    <w:rsid w:val="00DE5DA3"/>
    <w:rsid w:val="00DF7A12"/>
    <w:rsid w:val="00E119B7"/>
    <w:rsid w:val="00E130DD"/>
    <w:rsid w:val="00E24EDC"/>
    <w:rsid w:val="00E53E3D"/>
    <w:rsid w:val="00E56063"/>
    <w:rsid w:val="00E65A15"/>
    <w:rsid w:val="00E70CF1"/>
    <w:rsid w:val="00E7721C"/>
    <w:rsid w:val="00E80AA8"/>
    <w:rsid w:val="00E82E4E"/>
    <w:rsid w:val="00E95706"/>
    <w:rsid w:val="00EA021D"/>
    <w:rsid w:val="00EA13CA"/>
    <w:rsid w:val="00EA40E1"/>
    <w:rsid w:val="00ED7B7D"/>
    <w:rsid w:val="00EF2E1D"/>
    <w:rsid w:val="00EF6059"/>
    <w:rsid w:val="00EF6860"/>
    <w:rsid w:val="00F07E05"/>
    <w:rsid w:val="00F1792E"/>
    <w:rsid w:val="00F2008C"/>
    <w:rsid w:val="00F21723"/>
    <w:rsid w:val="00F234D2"/>
    <w:rsid w:val="00F26367"/>
    <w:rsid w:val="00F27E41"/>
    <w:rsid w:val="00F3221D"/>
    <w:rsid w:val="00F41322"/>
    <w:rsid w:val="00F42338"/>
    <w:rsid w:val="00F4557F"/>
    <w:rsid w:val="00F474F1"/>
    <w:rsid w:val="00F47D39"/>
    <w:rsid w:val="00F60872"/>
    <w:rsid w:val="00F65320"/>
    <w:rsid w:val="00F65428"/>
    <w:rsid w:val="00F759EA"/>
    <w:rsid w:val="00F814B6"/>
    <w:rsid w:val="00F912B3"/>
    <w:rsid w:val="00FA49E4"/>
    <w:rsid w:val="00FA4AE2"/>
    <w:rsid w:val="00FB778E"/>
    <w:rsid w:val="00FC16FC"/>
    <w:rsid w:val="00FC2996"/>
    <w:rsid w:val="00FC3D97"/>
    <w:rsid w:val="00FC4D74"/>
    <w:rsid w:val="00FC59D2"/>
    <w:rsid w:val="00FD3E68"/>
    <w:rsid w:val="00FD7B8E"/>
    <w:rsid w:val="00FE6D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2897B"/>
  <w15:chartTrackingRefBased/>
  <w15:docId w15:val="{1AE17092-79C4-4ABE-A4C1-66A755B70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1F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 Bullets,목록 단락,リスト段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
    <w:basedOn w:val="Normal"/>
    <w:uiPriority w:val="34"/>
    <w:qFormat/>
    <w:rsid w:val="00A4775E"/>
    <w:pPr>
      <w:ind w:left="720"/>
      <w:contextualSpacing/>
    </w:pPr>
  </w:style>
  <w:style w:type="paragraph" w:customStyle="1" w:styleId="PropObs">
    <w:name w:val="PropObs"/>
    <w:basedOn w:val="Normal"/>
    <w:link w:val="PropObsChar"/>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rsid w:val="005C19D9"/>
    <w:rPr>
      <w:rFonts w:ascii="Calibri" w:eastAsia="MS Mincho" w:hAnsi="Calibri"/>
      <w:b/>
      <w:lang w:eastAsia="sv-SE"/>
    </w:rPr>
  </w:style>
  <w:style w:type="table" w:styleId="TableGrid">
    <w:name w:val="Table Grid"/>
    <w:basedOn w:val="TableNormal"/>
    <w:uiPriority w:val="39"/>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A4D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C02CA1-7211-40B1-985B-2CF0EB82E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9</Pages>
  <Words>3346</Words>
  <Characters>19076</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22378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Wong, Shin Horng</dc:creator>
  <cp:keywords>CTPClassification=CTP_PUBLIC:VisualMarkings=</cp:keywords>
  <dc:description/>
  <cp:lastModifiedBy>Wong, Shin Horng</cp:lastModifiedBy>
  <cp:revision>11</cp:revision>
  <cp:lastPrinted>2002-04-23T09:10:00Z</cp:lastPrinted>
  <dcterms:created xsi:type="dcterms:W3CDTF">2019-08-13T16:35:00Z</dcterms:created>
  <dcterms:modified xsi:type="dcterms:W3CDTF">2019-08-16T16:15:00Z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ies>
</file>